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25" w:rsidRDefault="00FE1525" w:rsidP="00FE1525">
      <w:pPr>
        <w:pStyle w:val="Default"/>
      </w:pPr>
    </w:p>
    <w:p w:rsidR="00FE1525" w:rsidRDefault="00FE1525" w:rsidP="00FE152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Curriculum Internationalization Fellows 2016 Cohort </w:t>
      </w:r>
    </w:p>
    <w:p w:rsidR="00FE1525" w:rsidRDefault="00FE1525" w:rsidP="00FE1525">
      <w:pPr>
        <w:pStyle w:val="Default"/>
        <w:rPr>
          <w:sz w:val="36"/>
          <w:szCs w:val="3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3458"/>
        <w:gridCol w:w="3458"/>
      </w:tblGrid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rPr>
                <w:b/>
                <w:bCs/>
              </w:rPr>
              <w:t xml:space="preserve">Name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rPr>
                <w:b/>
                <w:bCs/>
              </w:rPr>
              <w:t xml:space="preserve">Department </w:t>
            </w:r>
          </w:p>
        </w:tc>
        <w:tc>
          <w:tcPr>
            <w:tcW w:w="3458" w:type="dxa"/>
          </w:tcPr>
          <w:p w:rsidR="00FE1525" w:rsidRPr="00FE1525" w:rsidRDefault="00FE1525" w:rsidP="00FE1525">
            <w:pPr>
              <w:pStyle w:val="Default"/>
              <w:rPr>
                <w:b/>
                <w:bCs/>
              </w:rPr>
            </w:pPr>
            <w:r w:rsidRPr="00FE1525">
              <w:rPr>
                <w:b/>
                <w:bCs/>
              </w:rPr>
              <w:t>Course</w:t>
            </w:r>
            <w:r w:rsidRPr="00FE1525">
              <w:rPr>
                <w:b/>
                <w:bCs/>
              </w:rPr>
              <w:t>s being internationalized</w:t>
            </w:r>
            <w:r w:rsidRPr="00FE1525">
              <w:rPr>
                <w:b/>
                <w:bCs/>
              </w:rPr>
              <w:t xml:space="preserve"> </w:t>
            </w:r>
          </w:p>
          <w:p w:rsidR="00FE1525" w:rsidRPr="00FE1525" w:rsidRDefault="00FE1525" w:rsidP="00FE1525">
            <w:pPr>
              <w:pStyle w:val="Default"/>
            </w:pP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Erica Decuir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Teacher Education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SSCI 5581: Social Studies for Global Understanding ECEC 4400: Social Studies/Diversity/Language Arts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Erwin Ford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English, MDL, and Mass Communications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ENGL 2111: World Literature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Florence Lyons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Fine Arts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COMM 1100: Fundamentals of Public Speaking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Dorene Medlin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Teacher Education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ECEC 4354: Science for Young Children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Chinenye Ofodile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Math and Computer Science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MATH 1113: Pre-calculus with Trigonometry MATH 5214: Differential Equations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Uzoma Okafor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Natural and Forensic Sciences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FOSC 2130: Crime Scene Investigation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Zephyrinus C. Okonkwo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Math and Computer Science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MATH 1211: Calculus I </w:t>
            </w:r>
          </w:p>
          <w:p w:rsidR="00FE1525" w:rsidRPr="00FE1525" w:rsidRDefault="00FE1525">
            <w:pPr>
              <w:pStyle w:val="Default"/>
            </w:pPr>
            <w:r w:rsidRPr="00FE1525">
              <w:t xml:space="preserve">MATH 2411: Basic Statistics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Anthony Owusu-Ansah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Teacher Education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ECEC 3355: Developmental Reading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Candice Pitts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English, MDL, and Mass Communications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ENGL 2111: World Literature </w:t>
            </w:r>
          </w:p>
          <w:p w:rsidR="00FE1525" w:rsidRPr="00FE1525" w:rsidRDefault="00FE1525">
            <w:pPr>
              <w:pStyle w:val="Default"/>
            </w:pPr>
            <w:r w:rsidRPr="00FE1525">
              <w:t xml:space="preserve">ENGL 1102: English Composition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Tiffany Pogue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Teacher Education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EDUC 2120: Exploring Socio-cultural Perspectives on Diversity in Educational Contexts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Timothy Sweet-Holp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History and Political Science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SSCI 2101: Introduction to Social Science </w:t>
            </w:r>
          </w:p>
        </w:tc>
        <w:bookmarkStart w:id="0" w:name="_GoBack"/>
        <w:bookmarkEnd w:id="0"/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John E. Williams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History and Political Science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HIST 3631: History of Latin America </w:t>
            </w:r>
          </w:p>
          <w:p w:rsidR="00FE1525" w:rsidRPr="00FE1525" w:rsidRDefault="00FE1525">
            <w:pPr>
              <w:pStyle w:val="Default"/>
            </w:pPr>
            <w:r w:rsidRPr="00FE1525">
              <w:t xml:space="preserve">GEOG 2101: Principles of Geography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Sandra Washington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Healthcare Management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MGHC 4035: Healthcare Marketing </w:t>
            </w:r>
          </w:p>
          <w:p w:rsidR="00FE1525" w:rsidRPr="00FE1525" w:rsidRDefault="00FE1525">
            <w:pPr>
              <w:pStyle w:val="Default"/>
            </w:pPr>
            <w:r w:rsidRPr="00FE1525">
              <w:t xml:space="preserve">MGHC 4421: Insurance for Healthcare Professionals </w:t>
            </w:r>
          </w:p>
        </w:tc>
      </w:tr>
      <w:tr w:rsidR="00FE1525" w:rsidRPr="00FE152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Dr. </w:t>
            </w:r>
            <w:proofErr w:type="spellStart"/>
            <w:r w:rsidRPr="00FE1525">
              <w:t>Liqui</w:t>
            </w:r>
            <w:proofErr w:type="spellEnd"/>
            <w:r w:rsidRPr="00FE1525">
              <w:t xml:space="preserve"> Zheng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Natural and Forensic Sciences </w:t>
            </w:r>
          </w:p>
        </w:tc>
        <w:tc>
          <w:tcPr>
            <w:tcW w:w="3458" w:type="dxa"/>
          </w:tcPr>
          <w:p w:rsidR="00FE1525" w:rsidRPr="00FE1525" w:rsidRDefault="00FE1525">
            <w:pPr>
              <w:pStyle w:val="Default"/>
            </w:pPr>
            <w:r w:rsidRPr="00FE1525">
              <w:t xml:space="preserve">ISCI 3002: Integrated Earth and Space Science </w:t>
            </w:r>
          </w:p>
        </w:tc>
      </w:tr>
    </w:tbl>
    <w:p w:rsidR="00C549AE" w:rsidRPr="00FE1525" w:rsidRDefault="00C549AE">
      <w:pPr>
        <w:rPr>
          <w:sz w:val="24"/>
          <w:szCs w:val="24"/>
        </w:rPr>
      </w:pPr>
    </w:p>
    <w:sectPr w:rsidR="00C549AE" w:rsidRPr="00FE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25"/>
    <w:rsid w:val="00C549AE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Osakwe, Nora N.</dc:creator>
  <cp:lastModifiedBy>Osakwe, Nora N.</cp:lastModifiedBy>
  <cp:revision>1</cp:revision>
  <dcterms:created xsi:type="dcterms:W3CDTF">2016-03-02T18:04:00Z</dcterms:created>
  <dcterms:modified xsi:type="dcterms:W3CDTF">2016-03-02T18:08:00Z</dcterms:modified>
</cp:coreProperties>
</file>