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9AE" w:rsidRDefault="00C549AE"/>
    <w:p w:rsidR="00FA5BDE" w:rsidRDefault="00FA5BDE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30"/>
        <w:gridCol w:w="4430"/>
      </w:tblGrid>
      <w:tr w:rsidR="00FA5BDE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8860" w:type="dxa"/>
            <w:gridSpan w:val="2"/>
          </w:tcPr>
          <w:p w:rsidR="00FA5BDE" w:rsidRDefault="00FA5BDE">
            <w:pPr>
              <w:pStyle w:val="Defaul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ASU Comprehensive Internationalization Committee </w:t>
            </w:r>
          </w:p>
        </w:tc>
        <w:bookmarkStart w:id="0" w:name="_GoBack"/>
        <w:bookmarkEnd w:id="0"/>
      </w:tr>
      <w:tr w:rsidR="00FA5BDE" w:rsidRPr="00EB6646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Dr. James Hill, Committee Chair </w:t>
            </w:r>
          </w:p>
        </w:tc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Chair of the Department of English, Modern Languages and Mass Communication </w:t>
            </w:r>
          </w:p>
        </w:tc>
      </w:tr>
      <w:tr w:rsidR="00FA5BDE" w:rsidRPr="00EB6646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Dr. Nneka Nora Osakwe, Committee Co-chair </w:t>
            </w:r>
          </w:p>
        </w:tc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Director of Global Programs </w:t>
            </w:r>
          </w:p>
        </w:tc>
      </w:tr>
      <w:tr w:rsidR="00FA5BDE" w:rsidRPr="00EB6646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Dr. Abiodun Ojemakinde </w:t>
            </w:r>
          </w:p>
        </w:tc>
        <w:tc>
          <w:tcPr>
            <w:tcW w:w="4430" w:type="dxa"/>
          </w:tcPr>
          <w:p w:rsidR="00FA5BDE" w:rsidRPr="00EB6646" w:rsidRDefault="00FA5BDE" w:rsidP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Provost and </w:t>
            </w:r>
            <w:r w:rsidRPr="00EB6646">
              <w:rPr>
                <w:sz w:val="20"/>
                <w:szCs w:val="20"/>
              </w:rPr>
              <w:t xml:space="preserve">Vice President of Academic Affairs </w:t>
            </w:r>
          </w:p>
        </w:tc>
      </w:tr>
      <w:tr w:rsidR="00FA5BDE" w:rsidRPr="00EB6646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Dr. Paul Bryant </w:t>
            </w:r>
          </w:p>
        </w:tc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Vice President of Enrollment Management </w:t>
            </w:r>
          </w:p>
        </w:tc>
      </w:tr>
      <w:tr w:rsidR="00FA5BDE" w:rsidRPr="00EB6646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Dr. Kwame Dankwa </w:t>
            </w:r>
          </w:p>
        </w:tc>
        <w:tc>
          <w:tcPr>
            <w:tcW w:w="4430" w:type="dxa"/>
          </w:tcPr>
          <w:p w:rsidR="00FA5BDE" w:rsidRPr="00EB6646" w:rsidRDefault="00FA5BDE" w:rsidP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>History and Political Science</w:t>
            </w:r>
            <w:r w:rsidRPr="00EB6646">
              <w:rPr>
                <w:sz w:val="20"/>
                <w:szCs w:val="20"/>
              </w:rPr>
              <w:t xml:space="preserve"> </w:t>
            </w:r>
          </w:p>
        </w:tc>
      </w:tr>
      <w:tr w:rsidR="00FA5BDE" w:rsidRPr="00EB6646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Dr. Babafemi Elufiede </w:t>
            </w:r>
          </w:p>
        </w:tc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Chair of History and Political Science </w:t>
            </w:r>
          </w:p>
        </w:tc>
      </w:tr>
      <w:tr w:rsidR="00FA5BDE" w:rsidRPr="00EB6646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Dr. Irma Gibson </w:t>
            </w:r>
          </w:p>
        </w:tc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>Coordinator of the T</w:t>
            </w:r>
            <w:r w:rsidRPr="00EB6646">
              <w:rPr>
                <w:sz w:val="20"/>
                <w:szCs w:val="20"/>
              </w:rPr>
              <w:t xml:space="preserve">rinidad and Tobago Study Abroad </w:t>
            </w:r>
            <w:r w:rsidRPr="00EB6646">
              <w:rPr>
                <w:sz w:val="20"/>
                <w:szCs w:val="20"/>
              </w:rPr>
              <w:t xml:space="preserve">Program </w:t>
            </w:r>
          </w:p>
        </w:tc>
      </w:tr>
      <w:tr w:rsidR="00FA5BDE" w:rsidRPr="00EB6646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Dr. Linda Grimsley </w:t>
            </w:r>
          </w:p>
        </w:tc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Associate Vice President of Academic Affairs </w:t>
            </w:r>
          </w:p>
        </w:tc>
      </w:tr>
      <w:tr w:rsidR="00FA5BDE" w:rsidRPr="00EB6646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Professor Mark Hankerson </w:t>
            </w:r>
          </w:p>
        </w:tc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Director of the Writing Center </w:t>
            </w:r>
          </w:p>
        </w:tc>
      </w:tr>
      <w:tr w:rsidR="00FA5BDE" w:rsidRPr="00EB6646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Dr. Marcia Hood </w:t>
            </w:r>
          </w:p>
        </w:tc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Chair of Fine Arts </w:t>
            </w:r>
          </w:p>
        </w:tc>
      </w:tr>
      <w:tr w:rsidR="00FA5BDE" w:rsidRPr="00EB6646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Dr. Alicia Jackson </w:t>
            </w:r>
          </w:p>
        </w:tc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Dean of the College of Business </w:t>
            </w:r>
          </w:p>
        </w:tc>
      </w:tr>
      <w:tr w:rsidR="00FA5BDE" w:rsidRPr="00EB6646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Dr. Patricia Jenkins </w:t>
            </w:r>
          </w:p>
        </w:tc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Teacher Education, </w:t>
            </w:r>
            <w:r w:rsidRPr="00EB6646">
              <w:rPr>
                <w:sz w:val="20"/>
                <w:szCs w:val="20"/>
              </w:rPr>
              <w:t xml:space="preserve">College of Education </w:t>
            </w:r>
          </w:p>
        </w:tc>
      </w:tr>
      <w:tr w:rsidR="00FA5BDE" w:rsidRPr="00EB6646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Dr. Joyce Johnson </w:t>
            </w:r>
          </w:p>
        </w:tc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Dean of the College of Science and Health Professions </w:t>
            </w:r>
          </w:p>
        </w:tc>
      </w:tr>
      <w:tr w:rsidR="00FA5BDE" w:rsidRPr="00EB6646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Dr. Florence Lyons </w:t>
            </w:r>
          </w:p>
        </w:tc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Coordinator of Fine Arts </w:t>
            </w:r>
          </w:p>
        </w:tc>
      </w:tr>
      <w:tr w:rsidR="00FA5BDE" w:rsidRPr="00EB6646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Dr. Kathaleena Monds </w:t>
            </w:r>
          </w:p>
        </w:tc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Coordinator of the Belize Study Abroad Program </w:t>
            </w:r>
          </w:p>
        </w:tc>
      </w:tr>
      <w:tr w:rsidR="00FA5BDE" w:rsidRPr="00EB6646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Ms. Saundrette Moody </w:t>
            </w:r>
          </w:p>
        </w:tc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Interim Director of the Office of Title III </w:t>
            </w:r>
          </w:p>
        </w:tc>
      </w:tr>
      <w:tr w:rsidR="00FA5BDE" w:rsidRPr="00EB6646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Dr. Charles Ochie </w:t>
            </w:r>
          </w:p>
        </w:tc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>Chair of Criminal Justice</w:t>
            </w:r>
            <w:r w:rsidRPr="00EB6646">
              <w:rPr>
                <w:sz w:val="20"/>
                <w:szCs w:val="20"/>
              </w:rPr>
              <w:t>, Psychology,</w:t>
            </w:r>
            <w:r w:rsidRPr="00EB6646">
              <w:rPr>
                <w:sz w:val="20"/>
                <w:szCs w:val="20"/>
              </w:rPr>
              <w:t xml:space="preserve"> and Sociology </w:t>
            </w:r>
          </w:p>
        </w:tc>
      </w:tr>
      <w:tr w:rsidR="00FA5BDE" w:rsidRPr="00EB6646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Dr. Olatunde Okediji </w:t>
            </w:r>
          </w:p>
        </w:tc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Chair of Natural Sciences </w:t>
            </w:r>
          </w:p>
        </w:tc>
      </w:tr>
      <w:tr w:rsidR="00FA5BDE" w:rsidRPr="00EB6646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Dr. Zephyrinus Okonkwo </w:t>
            </w:r>
          </w:p>
        </w:tc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Director of the Center for Undergraduate Research </w:t>
            </w:r>
          </w:p>
        </w:tc>
      </w:tr>
      <w:tr w:rsidR="00FA5BDE" w:rsidRPr="00EB6646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Ms. Danielle Albritton </w:t>
            </w:r>
          </w:p>
        </w:tc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Coordinator of Study Abroad, Global Programs </w:t>
            </w:r>
          </w:p>
        </w:tc>
      </w:tr>
      <w:tr w:rsidR="00FA5BDE" w:rsidRPr="00EB6646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Dr. Rhonda Porter </w:t>
            </w:r>
          </w:p>
        </w:tc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Chair of Teacher Education </w:t>
            </w:r>
          </w:p>
        </w:tc>
      </w:tr>
      <w:tr w:rsidR="00FA5BDE" w:rsidRPr="00EB6646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Dr. Seyed Roosta </w:t>
            </w:r>
          </w:p>
        </w:tc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Chair of Mathematics and Computer Science </w:t>
            </w:r>
          </w:p>
        </w:tc>
      </w:tr>
      <w:tr w:rsidR="00FA5BDE" w:rsidRPr="00EB6646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Dr. Kellei Samuels </w:t>
            </w:r>
          </w:p>
        </w:tc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Assistant Director of Institutional Research and Effectiveness </w:t>
            </w:r>
          </w:p>
        </w:tc>
      </w:tr>
      <w:tr w:rsidR="00FA5BDE" w:rsidRPr="00EB6646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Dr. Danette Saylor </w:t>
            </w:r>
          </w:p>
        </w:tc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Vice President of Student Affairs and Success </w:t>
            </w:r>
          </w:p>
        </w:tc>
      </w:tr>
      <w:tr w:rsidR="00FA5BDE" w:rsidRPr="00EB6646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Dr. Melvin Shelton </w:t>
            </w:r>
          </w:p>
        </w:tc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Director of the Center for Teaching, Learning, and Scholarship </w:t>
            </w:r>
          </w:p>
        </w:tc>
      </w:tr>
      <w:tr w:rsidR="00FA5BDE" w:rsidRPr="00EB6646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Dr. Marilyn Spearman </w:t>
            </w:r>
          </w:p>
        </w:tc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Chair of the Dept. of Social Work </w:t>
            </w:r>
          </w:p>
        </w:tc>
      </w:tr>
      <w:tr w:rsidR="00FA5BDE" w:rsidRPr="00EB6646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Dr. Thomas Thompson </w:t>
            </w:r>
          </w:p>
        </w:tc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Dean of the College of Education </w:t>
            </w:r>
          </w:p>
        </w:tc>
      </w:tr>
      <w:tr w:rsidR="00FA5BDE" w:rsidRPr="00EB6646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Dr. Oluseyi </w:t>
            </w:r>
            <w:proofErr w:type="spellStart"/>
            <w:r w:rsidRPr="00EB6646">
              <w:rPr>
                <w:sz w:val="20"/>
                <w:szCs w:val="20"/>
              </w:rPr>
              <w:t>A.Vanderpuye</w:t>
            </w:r>
            <w:proofErr w:type="spellEnd"/>
            <w:r w:rsidRPr="00EB6646">
              <w:rPr>
                <w:sz w:val="20"/>
                <w:szCs w:val="20"/>
              </w:rPr>
              <w:t xml:space="preserve">, </w:t>
            </w:r>
          </w:p>
        </w:tc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College of Sciences and Health Profession </w:t>
            </w:r>
          </w:p>
        </w:tc>
      </w:tr>
      <w:tr w:rsidR="00FA5BDE" w:rsidRPr="00EB6646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Ms. Jwana Washington </w:t>
            </w:r>
          </w:p>
        </w:tc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Center of Excellence for Community Engagement </w:t>
            </w:r>
          </w:p>
        </w:tc>
      </w:tr>
      <w:tr w:rsidR="00FA5BDE" w:rsidRPr="00EB6646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Dr. Cathy Williams </w:t>
            </w:r>
          </w:p>
        </w:tc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Chair of Nursing </w:t>
            </w:r>
          </w:p>
        </w:tc>
      </w:tr>
      <w:tr w:rsidR="00FA5BDE" w:rsidRPr="00EB6646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Dr. Louise Wrensford </w:t>
            </w:r>
          </w:p>
        </w:tc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Vice President of the Office of Research and Sponsored Programs </w:t>
            </w:r>
          </w:p>
        </w:tc>
      </w:tr>
      <w:tr w:rsidR="00FA5BDE" w:rsidRPr="00EB6646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Dr. Vijay Kunwar </w:t>
            </w:r>
          </w:p>
        </w:tc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Math and Computer Science </w:t>
            </w:r>
          </w:p>
        </w:tc>
      </w:tr>
      <w:tr w:rsidR="00FA5BDE" w:rsidRPr="00EB6646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Dr. Glenn Zuern </w:t>
            </w:r>
          </w:p>
        </w:tc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Dept. of Criminal Justice </w:t>
            </w:r>
          </w:p>
        </w:tc>
      </w:tr>
      <w:tr w:rsidR="00FA5BDE" w:rsidRPr="00EB6646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 xml:space="preserve">Dr. Neal McCrillis </w:t>
            </w:r>
          </w:p>
        </w:tc>
        <w:tc>
          <w:tcPr>
            <w:tcW w:w="4430" w:type="dxa"/>
          </w:tcPr>
          <w:p w:rsidR="00FA5BDE" w:rsidRPr="00EB6646" w:rsidRDefault="00FA5BDE">
            <w:pPr>
              <w:pStyle w:val="Default"/>
              <w:rPr>
                <w:sz w:val="20"/>
                <w:szCs w:val="20"/>
              </w:rPr>
            </w:pPr>
            <w:r w:rsidRPr="00EB6646">
              <w:rPr>
                <w:sz w:val="20"/>
                <w:szCs w:val="20"/>
              </w:rPr>
              <w:t>Director of International Education at</w:t>
            </w:r>
            <w:r w:rsidRPr="00EB6646">
              <w:rPr>
                <w:sz w:val="20"/>
                <w:szCs w:val="20"/>
              </w:rPr>
              <w:t xml:space="preserve"> Columbus State University (Ex-officio</w:t>
            </w:r>
            <w:r w:rsidRPr="00EB6646">
              <w:rPr>
                <w:sz w:val="20"/>
                <w:szCs w:val="20"/>
              </w:rPr>
              <w:t xml:space="preserve"> member) </w:t>
            </w:r>
          </w:p>
        </w:tc>
      </w:tr>
    </w:tbl>
    <w:p w:rsidR="00FA5BDE" w:rsidRPr="00EB6646" w:rsidRDefault="00FA5BDE">
      <w:pPr>
        <w:rPr>
          <w:sz w:val="20"/>
          <w:szCs w:val="20"/>
        </w:rPr>
      </w:pPr>
    </w:p>
    <w:sectPr w:rsidR="00FA5BDE" w:rsidRPr="00EB6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DE"/>
    <w:rsid w:val="00523BD9"/>
    <w:rsid w:val="00C549AE"/>
    <w:rsid w:val="00EB6646"/>
    <w:rsid w:val="00FA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5B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5B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Osakwe, Nora N.</dc:creator>
  <cp:lastModifiedBy>Osakwe, Nora N.</cp:lastModifiedBy>
  <cp:revision>2</cp:revision>
  <dcterms:created xsi:type="dcterms:W3CDTF">2016-03-02T17:23:00Z</dcterms:created>
  <dcterms:modified xsi:type="dcterms:W3CDTF">2016-03-02T17:23:00Z</dcterms:modified>
</cp:coreProperties>
</file>