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E5ED5" w14:textId="16081744" w:rsidR="00E81978" w:rsidRDefault="00540A00">
      <w:pPr>
        <w:pStyle w:val="Title"/>
      </w:pPr>
      <w:sdt>
        <w:sdtPr>
          <w:alias w:val="Title:"/>
          <w:tag w:val="Title:"/>
          <w:id w:val="726351117"/>
          <w:placeholder>
            <w:docPart w:val="ABE3E8A013A94C19AB6ED597D007349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CD57C3">
            <w:t>Confidentiality and Information Security in Nursing</w:t>
          </w:r>
        </w:sdtContent>
      </w:sdt>
    </w:p>
    <w:p w14:paraId="107910D6" w14:textId="346F407B" w:rsidR="00B823AA" w:rsidRDefault="00CD57C3" w:rsidP="00B823AA">
      <w:pPr>
        <w:pStyle w:val="Title2"/>
      </w:pPr>
      <w:r>
        <w:t>Brittany N. Allen</w:t>
      </w:r>
    </w:p>
    <w:p w14:paraId="0F879419" w14:textId="20A4584F" w:rsidR="00E81978" w:rsidRDefault="00CD57C3" w:rsidP="00B823AA">
      <w:pPr>
        <w:pStyle w:val="Title2"/>
      </w:pPr>
      <w:proofErr w:type="spellStart"/>
      <w:r>
        <w:t>Darton</w:t>
      </w:r>
      <w:proofErr w:type="spellEnd"/>
      <w:r>
        <w:t xml:space="preserve"> State College of Allied Health Services</w:t>
      </w:r>
    </w:p>
    <w:p w14:paraId="5F4938F4" w14:textId="5433910B" w:rsidR="00E81978" w:rsidRDefault="00E81978">
      <w:pPr>
        <w:pStyle w:val="Title"/>
      </w:pPr>
    </w:p>
    <w:p w14:paraId="171AD97C" w14:textId="2B0B7916" w:rsidR="00E81978" w:rsidRDefault="00E81978" w:rsidP="00B823AA">
      <w:pPr>
        <w:pStyle w:val="Title2"/>
      </w:pPr>
    </w:p>
    <w:p w14:paraId="35884E41" w14:textId="0BEA1CBE" w:rsidR="00E81978" w:rsidRDefault="00E81978" w:rsidP="00CD57C3">
      <w:pPr>
        <w:ind w:firstLine="0"/>
      </w:pPr>
    </w:p>
    <w:p w14:paraId="25337107" w14:textId="100A73F9" w:rsidR="00E81978" w:rsidRDefault="00540A00" w:rsidP="00C020D5">
      <w:pPr>
        <w:pStyle w:val="SectionTitle"/>
      </w:pPr>
      <w:sdt>
        <w:sdtPr>
          <w:alias w:val="Section title:"/>
          <w:tag w:val="Section title:"/>
          <w:id w:val="984196707"/>
          <w:placeholder>
            <w:docPart w:val="77A9B1FD034A40E1A6219A4CE445F59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CD57C3">
            <w:t>Confidentiality and Information Security in Nursing</w:t>
          </w:r>
        </w:sdtContent>
      </w:sdt>
    </w:p>
    <w:p w14:paraId="4183CF91" w14:textId="4B09B30E" w:rsidR="00E81978" w:rsidRDefault="00ED757F">
      <w:pPr>
        <w:pStyle w:val="Heading1"/>
      </w:pPr>
      <w:r>
        <w:t xml:space="preserve">Sharing </w:t>
      </w:r>
      <w:r w:rsidR="00E34502">
        <w:t>information</w:t>
      </w:r>
    </w:p>
    <w:p w14:paraId="78BEC617" w14:textId="5D759A1B" w:rsidR="00E81978" w:rsidRDefault="0030181C">
      <w:r>
        <w:t xml:space="preserve">Information to doctors and nurses is like </w:t>
      </w:r>
      <w:r w:rsidR="005F3991">
        <w:t>studying for an exam</w:t>
      </w:r>
      <w:r w:rsidR="00D55A87">
        <w:t xml:space="preserve">. When you take an exam, you don’t just show up on the exam date ready to take the exam without preparation. Just like preparing for an exam, you </w:t>
      </w:r>
      <w:r w:rsidR="00336D10">
        <w:t xml:space="preserve">and your team of doctors </w:t>
      </w:r>
      <w:proofErr w:type="gramStart"/>
      <w:r w:rsidR="00D55A87">
        <w:t>have to</w:t>
      </w:r>
      <w:proofErr w:type="gramEnd"/>
      <w:r w:rsidR="00D55A87">
        <w:t xml:space="preserve"> prepare for your patient. </w:t>
      </w:r>
      <w:r w:rsidR="00D819E1">
        <w:t xml:space="preserve">Diseases or disorders such as hemophilia, asthma, </w:t>
      </w:r>
      <w:r w:rsidR="00E058F3">
        <w:t xml:space="preserve">chronic obstructive pulmonary disease, or </w:t>
      </w:r>
      <w:r w:rsidR="00F9648D">
        <w:t xml:space="preserve">sickle cell anemia require much more extensive care that can differ from patients that do not have these diseases. Sharing information </w:t>
      </w:r>
      <w:r w:rsidR="00E52071">
        <w:t>provides safe, effective care</w:t>
      </w:r>
      <w:r w:rsidR="00233598">
        <w:t xml:space="preserve">, both for the individual </w:t>
      </w:r>
      <w:r w:rsidR="00DB260D">
        <w:t xml:space="preserve">and for the </w:t>
      </w:r>
      <w:r w:rsidR="000670C9">
        <w:t>communit</w:t>
      </w:r>
      <w:r w:rsidR="004370A4">
        <w:t xml:space="preserve">y; however, this information is confidential to the patient. </w:t>
      </w:r>
      <w:r w:rsidR="000670C9">
        <w:t xml:space="preserve"> </w:t>
      </w:r>
    </w:p>
    <w:p w14:paraId="49C24715" w14:textId="0C7FDB05" w:rsidR="00E81978" w:rsidRPr="00C31D30" w:rsidRDefault="00BE21FD" w:rsidP="002007D8">
      <w:pPr>
        <w:pStyle w:val="Heading2"/>
        <w:ind w:firstLine="720"/>
      </w:pPr>
      <w:r>
        <w:t xml:space="preserve">Sharing </w:t>
      </w:r>
      <w:r w:rsidR="0082173C">
        <w:t>information with consent</w:t>
      </w:r>
      <w:r w:rsidR="005D3A03" w:rsidRPr="00D85B68">
        <w:rPr>
          <w:rStyle w:val="FootnoteReference"/>
        </w:rPr>
        <w:t>1</w:t>
      </w:r>
    </w:p>
    <w:p w14:paraId="3D2DCBAB" w14:textId="0A81B725" w:rsidR="00E81978" w:rsidRDefault="004661BD" w:rsidP="002007D8">
      <w:pPr>
        <w:pStyle w:val="NoSpacing"/>
        <w:ind w:firstLine="720"/>
      </w:pPr>
      <w:r>
        <w:t xml:space="preserve">While sharing information is vital to a patient, </w:t>
      </w:r>
      <w:r w:rsidR="00C77C43">
        <w:t>nurses</w:t>
      </w:r>
      <w:r>
        <w:t xml:space="preserve"> also </w:t>
      </w:r>
      <w:proofErr w:type="gramStart"/>
      <w:r>
        <w:t>have to</w:t>
      </w:r>
      <w:proofErr w:type="gramEnd"/>
      <w:r>
        <w:t xml:space="preserve"> distinguish when consent is needed and when consent is not needed. </w:t>
      </w:r>
      <w:r w:rsidR="00212282">
        <w:t xml:space="preserve">All patients have a right to privacy and it is up to </w:t>
      </w:r>
      <w:r w:rsidR="00C77C43">
        <w:t>the nurse</w:t>
      </w:r>
      <w:r w:rsidR="00212282">
        <w:t xml:space="preserve"> to maintain the privacy and confidentiality of that patient. </w:t>
      </w:r>
      <w:r w:rsidR="00F10504">
        <w:t xml:space="preserve">Above all, </w:t>
      </w:r>
      <w:r w:rsidR="00C77C43">
        <w:t>there</w:t>
      </w:r>
      <w:r w:rsidR="00F10504">
        <w:t xml:space="preserve"> must </w:t>
      </w:r>
      <w:r w:rsidR="00C77C43">
        <w:t>be</w:t>
      </w:r>
      <w:r w:rsidR="00F10504">
        <w:t xml:space="preserve"> a </w:t>
      </w:r>
      <w:r w:rsidR="00E07DC4">
        <w:t xml:space="preserve">clear and legitimate purpose for sharing the information concerning the patient. By this, </w:t>
      </w:r>
      <w:r w:rsidR="0028054D">
        <w:t>I mean that it is not okay to inform</w:t>
      </w:r>
      <w:r w:rsidR="000B3432">
        <w:t xml:space="preserve"> extended family or </w:t>
      </w:r>
      <w:r w:rsidR="00054297">
        <w:t xml:space="preserve">irrelevant doctors of confidential information pertaining to the patient. </w:t>
      </w:r>
      <w:r w:rsidR="00425B64">
        <w:t xml:space="preserve">Unless </w:t>
      </w:r>
      <w:r w:rsidR="003155E0">
        <w:t xml:space="preserve">there are </w:t>
      </w:r>
      <w:r w:rsidR="0007728B">
        <w:t xml:space="preserve">court orders, the nurse </w:t>
      </w:r>
      <w:r w:rsidR="002C7015">
        <w:t>must</w:t>
      </w:r>
      <w:r w:rsidR="0007728B">
        <w:t xml:space="preserve"> make the decision of what information is shared</w:t>
      </w:r>
      <w:r w:rsidR="00E33339">
        <w:t xml:space="preserve">, who it is shared with, and whether consent is needed. When obtaining consent, </w:t>
      </w:r>
      <w:r w:rsidR="00AF2F8B">
        <w:t>it</w:t>
      </w:r>
      <w:r w:rsidR="00A2569E">
        <w:t xml:space="preserve"> is best to get consent in writing to avoid any future discrepancies. </w:t>
      </w:r>
      <w:r w:rsidR="00B43EAA">
        <w:t>Consent can be given by</w:t>
      </w:r>
      <w:r w:rsidR="00BE4010">
        <w:t xml:space="preserve"> a child if they are able to understand; otherwise, a parent or legal guardian </w:t>
      </w:r>
      <w:proofErr w:type="gramStart"/>
      <w:r w:rsidR="00BE4010">
        <w:t>has the ability to</w:t>
      </w:r>
      <w:proofErr w:type="gramEnd"/>
      <w:r w:rsidR="00BE4010">
        <w:t xml:space="preserve"> </w:t>
      </w:r>
      <w:r w:rsidR="00595477">
        <w:t xml:space="preserve">give consent. </w:t>
      </w:r>
      <w:r w:rsidR="00820DD3">
        <w:t xml:space="preserve">When getting consent, </w:t>
      </w:r>
      <w:r w:rsidR="00A0459F">
        <w:t>the nurse also had to remember the code of ethics. The parent or child needs to understand what information is being shar</w:t>
      </w:r>
      <w:r w:rsidR="008309AB">
        <w:t>ed</w:t>
      </w:r>
      <w:r w:rsidR="00A0459F">
        <w:t>, why it is being shar</w:t>
      </w:r>
      <w:r w:rsidR="008309AB">
        <w:t>ed</w:t>
      </w:r>
      <w:r w:rsidR="00A0459F">
        <w:t>, and who it is being shared with.</w:t>
      </w:r>
      <w:r w:rsidR="00745685">
        <w:t xml:space="preserve"> </w:t>
      </w:r>
      <w:sdt>
        <w:sdtPr>
          <w:id w:val="1242379526"/>
          <w:citation/>
        </w:sdtPr>
        <w:sdtEndPr/>
        <w:sdtContent>
          <w:r w:rsidR="00463F81">
            <w:fldChar w:fldCharType="begin"/>
          </w:r>
          <w:r w:rsidR="00463F81">
            <w:instrText xml:space="preserve"> CITATION NSP18 \l 1033 </w:instrText>
          </w:r>
          <w:r w:rsidR="00463F81">
            <w:fldChar w:fldCharType="separate"/>
          </w:r>
          <w:r w:rsidR="00540A00">
            <w:rPr>
              <w:noProof/>
            </w:rPr>
            <w:t>(NSPCC, 2018)</w:t>
          </w:r>
          <w:r w:rsidR="00463F81">
            <w:fldChar w:fldCharType="end"/>
          </w:r>
        </w:sdtContent>
      </w:sdt>
    </w:p>
    <w:p w14:paraId="20EB2D33" w14:textId="3F7EFEE5" w:rsidR="00355DCA" w:rsidRPr="00C31D30" w:rsidRDefault="0083252E" w:rsidP="00C31D30">
      <w:pPr>
        <w:pStyle w:val="Heading3"/>
      </w:pPr>
      <w:r>
        <w:lastRenderedPageBreak/>
        <w:t>Sharing informati</w:t>
      </w:r>
      <w:r w:rsidR="001B343C">
        <w:t>on</w:t>
      </w:r>
      <w:r>
        <w:t xml:space="preserve"> without consent</w:t>
      </w:r>
      <w:r w:rsidR="00355DCA" w:rsidRPr="00C31D30">
        <w:t>.</w:t>
      </w:r>
    </w:p>
    <w:p w14:paraId="7931BB57" w14:textId="4EAD7717" w:rsidR="00E81978" w:rsidRDefault="00D90706">
      <w:pPr>
        <w:rPr>
          <w:b/>
          <w:bCs/>
        </w:rPr>
      </w:pPr>
      <w:r>
        <w:t xml:space="preserve">Information can be shared without consent when </w:t>
      </w:r>
      <w:r w:rsidR="00E04603">
        <w:t>it is required by the law</w:t>
      </w:r>
      <w:r w:rsidR="004F1383">
        <w:t xml:space="preserve"> or if it benefits to a child.</w:t>
      </w:r>
      <w:r w:rsidR="001661D3">
        <w:t xml:space="preserve"> If you have legitimate reason to believe a child is being abused</w:t>
      </w:r>
      <w:r w:rsidR="00B3434D">
        <w:t xml:space="preserve"> or neglected</w:t>
      </w:r>
      <w:r w:rsidR="001661D3">
        <w:t xml:space="preserve">, you are required to report if to </w:t>
      </w:r>
      <w:r w:rsidR="00531497">
        <w:t xml:space="preserve">social services without consent. </w:t>
      </w:r>
      <w:r w:rsidR="001D1FC4">
        <w:t xml:space="preserve">If the safety or welfare of a child is being threatened, it is also your responsibility to </w:t>
      </w:r>
      <w:r w:rsidR="00F043FA">
        <w:t>inform social services.</w:t>
      </w:r>
      <w:r w:rsidR="00B80AD0">
        <w:t xml:space="preserve"> When </w:t>
      </w:r>
      <w:r w:rsidR="007F5F8F">
        <w:t>sharing information without consent, the nurse</w:t>
      </w:r>
      <w:r w:rsidR="00206057">
        <w:t>’</w:t>
      </w:r>
      <w:r w:rsidR="007F5F8F">
        <w:t xml:space="preserve">s decision must be </w:t>
      </w:r>
      <w:r w:rsidR="00206057">
        <w:t>justified. It is important that the nurse does not inform the family that social services has been called</w:t>
      </w:r>
      <w:r w:rsidR="00CB5BE2">
        <w:t>, because it can hinder the safety of the child.</w:t>
      </w:r>
      <w:r w:rsidR="00D12DB4">
        <w:t xml:space="preserve"> </w:t>
      </w:r>
      <w:r w:rsidR="00A61D82">
        <w:t xml:space="preserve">In these circumstances, </w:t>
      </w:r>
      <w:r w:rsidR="00E229AF">
        <w:t xml:space="preserve">the nurse has the responsibility of standing up for the child and protecting the child from harm. </w:t>
      </w:r>
      <w:sdt>
        <w:sdtPr>
          <w:id w:val="-89701075"/>
          <w:citation/>
        </w:sdtPr>
        <w:sdtEndPr/>
        <w:sdtContent>
          <w:r w:rsidR="00463F81">
            <w:fldChar w:fldCharType="begin"/>
          </w:r>
          <w:r w:rsidR="00A82EC2">
            <w:instrText xml:space="preserve">CITATION Con18 \l 1033 </w:instrText>
          </w:r>
          <w:r w:rsidR="00463F81">
            <w:fldChar w:fldCharType="separate"/>
          </w:r>
          <w:r w:rsidR="00540A00">
            <w:rPr>
              <w:noProof/>
            </w:rPr>
            <w:t>(Council, 2018)</w:t>
          </w:r>
          <w:r w:rsidR="00463F81">
            <w:fldChar w:fldCharType="end"/>
          </w:r>
        </w:sdtContent>
      </w:sdt>
    </w:p>
    <w:p w14:paraId="03ECF331" w14:textId="1D2E6B1F" w:rsidR="00355DCA" w:rsidRPr="00C31D30" w:rsidRDefault="001B343C" w:rsidP="00C31D30">
      <w:pPr>
        <w:pStyle w:val="Heading4"/>
      </w:pPr>
      <w:r>
        <w:t>Communicating when sharing information</w:t>
      </w:r>
      <w:r w:rsidR="00355DCA" w:rsidRPr="00C31D30">
        <w:t>.</w:t>
      </w:r>
    </w:p>
    <w:p w14:paraId="343A5892" w14:textId="2A19EA5E" w:rsidR="00E81978" w:rsidRDefault="009F18D4">
      <w:pPr>
        <w:rPr>
          <w:b/>
          <w:bCs/>
        </w:rPr>
      </w:pPr>
      <w:r>
        <w:t>Sharing information can be scary</w:t>
      </w:r>
      <w:r w:rsidR="000103CE">
        <w:t xml:space="preserve"> for nurses. When doing so, the nurse must determine if the information needs consent and whether </w:t>
      </w:r>
      <w:r w:rsidR="00E73C36">
        <w:t xml:space="preserve">the nurse is making the right decision. </w:t>
      </w:r>
      <w:r w:rsidR="007F12A3">
        <w:t>It is normal for a nurse to be nervous or worried</w:t>
      </w:r>
      <w:r w:rsidR="00960156">
        <w:t xml:space="preserve">; however, as nurses, we </w:t>
      </w:r>
      <w:proofErr w:type="gramStart"/>
      <w:r w:rsidR="00960156">
        <w:t>have to</w:t>
      </w:r>
      <w:proofErr w:type="gramEnd"/>
      <w:r w:rsidR="00960156">
        <w:t xml:space="preserve"> think of the patient as our own child and do everything we can to protect them.</w:t>
      </w:r>
      <w:r w:rsidR="00D266A8">
        <w:t xml:space="preserve"> In a circumstance where a child needs surgery or medication, inform the parents of the procedure in knowledge that they </w:t>
      </w:r>
      <w:proofErr w:type="gramStart"/>
      <w:r w:rsidR="00D266A8">
        <w:t>are able to</w:t>
      </w:r>
      <w:proofErr w:type="gramEnd"/>
      <w:r w:rsidR="00D266A8">
        <w:t xml:space="preserve"> understand. Medical terminology can be confusing, especially at a time of crisis when a child is hurt or sick. </w:t>
      </w:r>
      <w:r w:rsidR="009117A5">
        <w:t xml:space="preserve">Information should be shared effectively </w:t>
      </w:r>
      <w:proofErr w:type="gramStart"/>
      <w:r w:rsidR="001F2E46">
        <w:t xml:space="preserve">in order </w:t>
      </w:r>
      <w:r w:rsidR="009117A5">
        <w:t>to</w:t>
      </w:r>
      <w:proofErr w:type="gramEnd"/>
      <w:r w:rsidR="009117A5">
        <w:t xml:space="preserve"> remain confidential.</w:t>
      </w:r>
      <w:r w:rsidR="00982E56">
        <w:t xml:space="preserve"> As nurses, </w:t>
      </w:r>
      <w:r w:rsidR="00583099">
        <w:t xml:space="preserve">one way </w:t>
      </w:r>
      <w:r w:rsidR="00982E56">
        <w:t xml:space="preserve">we can keep information confidential by </w:t>
      </w:r>
      <w:r w:rsidR="00382726">
        <w:t xml:space="preserve">speaking to parents face-to-face instead of on the phone. </w:t>
      </w:r>
      <w:r w:rsidR="003838D3">
        <w:t xml:space="preserve">By doing so, it prevents information being shared to callers that claim to be parents </w:t>
      </w:r>
      <w:proofErr w:type="gramStart"/>
      <w:r w:rsidR="003838D3">
        <w:t>in order to</w:t>
      </w:r>
      <w:proofErr w:type="gramEnd"/>
      <w:r w:rsidR="003838D3">
        <w:t xml:space="preserve"> gain information.</w:t>
      </w:r>
      <w:r w:rsidR="00BA45DB">
        <w:t xml:space="preserve"> </w:t>
      </w:r>
      <w:sdt>
        <w:sdtPr>
          <w:id w:val="-1444686413"/>
          <w:citation/>
        </w:sdtPr>
        <w:sdtEndPr/>
        <w:sdtContent>
          <w:r w:rsidR="002124C6">
            <w:fldChar w:fldCharType="begin"/>
          </w:r>
          <w:r w:rsidR="00A82EC2">
            <w:instrText xml:space="preserve">CITATION Con18 \l 1033 </w:instrText>
          </w:r>
          <w:r w:rsidR="002124C6">
            <w:fldChar w:fldCharType="separate"/>
          </w:r>
          <w:r w:rsidR="00540A00">
            <w:rPr>
              <w:noProof/>
            </w:rPr>
            <w:t>(Council, 2018)</w:t>
          </w:r>
          <w:r w:rsidR="002124C6">
            <w:fldChar w:fldCharType="end"/>
          </w:r>
        </w:sdtContent>
      </w:sdt>
    </w:p>
    <w:p w14:paraId="3D64B49A" w14:textId="3702C160" w:rsidR="00355DCA" w:rsidRPr="00C31D30" w:rsidRDefault="002124C6" w:rsidP="00C31D30">
      <w:pPr>
        <w:pStyle w:val="Heading5"/>
      </w:pPr>
      <w:r w:rsidRPr="00187E9E">
        <w:rPr>
          <w:b/>
        </w:rPr>
        <w:t>Conclusions</w:t>
      </w:r>
      <w:r w:rsidR="00355DCA" w:rsidRPr="00C31D30">
        <w:t>.</w:t>
      </w:r>
    </w:p>
    <w:p w14:paraId="5B71506F" w14:textId="5AC0C9F4" w:rsidR="00E81978" w:rsidRDefault="002562A0" w:rsidP="002562A0">
      <w:pPr>
        <w:ind w:firstLine="0"/>
      </w:pPr>
      <w:r>
        <w:tab/>
      </w:r>
      <w:r w:rsidR="009936FD">
        <w:t xml:space="preserve">Confidentiality and sharing information are both very important </w:t>
      </w:r>
      <w:r w:rsidR="00EB45AA">
        <w:t xml:space="preserve">when it comes to patient care. In pediatrics, it is up to nurses to analyze the family of each patient </w:t>
      </w:r>
      <w:r w:rsidR="00C869F5">
        <w:t xml:space="preserve">to recognize signs of </w:t>
      </w:r>
      <w:r w:rsidR="00C869F5">
        <w:lastRenderedPageBreak/>
        <w:t xml:space="preserve">abuse and neglect. As nurses, we </w:t>
      </w:r>
      <w:proofErr w:type="gramStart"/>
      <w:r w:rsidR="00C869F5">
        <w:t>have to</w:t>
      </w:r>
      <w:proofErr w:type="gramEnd"/>
      <w:r w:rsidR="00C869F5">
        <w:t xml:space="preserve"> be the voice of the patient. We also </w:t>
      </w:r>
      <w:proofErr w:type="gramStart"/>
      <w:r w:rsidR="00C869F5">
        <w:t>have to</w:t>
      </w:r>
      <w:proofErr w:type="gramEnd"/>
      <w:r w:rsidR="00C869F5">
        <w:t xml:space="preserve"> be the translator for the doctor when it comes to sick children. It is up to nurses to calm the parents down during scary procedures or during </w:t>
      </w:r>
      <w:r w:rsidR="00EC4BE4">
        <w:t xml:space="preserve">cancer diagnosis of a </w:t>
      </w:r>
      <w:r w:rsidR="00190F6F">
        <w:t>four-year-old</w:t>
      </w:r>
      <w:r w:rsidR="00EC4BE4">
        <w:t xml:space="preserve"> child. In these situations, the parents rely on nurses to help them understand what is going on and </w:t>
      </w:r>
      <w:r w:rsidR="008242C0">
        <w:t xml:space="preserve">share information with doctors </w:t>
      </w:r>
      <w:proofErr w:type="gramStart"/>
      <w:r w:rsidR="008242C0">
        <w:t>in order to</w:t>
      </w:r>
      <w:proofErr w:type="gramEnd"/>
      <w:r w:rsidR="008242C0">
        <w:t xml:space="preserve"> assure safety of their child. </w:t>
      </w:r>
    </w:p>
    <w:p w14:paraId="548F3AAB" w14:textId="41438483" w:rsidR="00374C24" w:rsidRDefault="00374C24" w:rsidP="002562A0">
      <w:pPr>
        <w:ind w:firstLine="0"/>
      </w:pPr>
      <w:r>
        <w:br w:type="page"/>
      </w:r>
    </w:p>
    <w:sdt>
      <w:sdtPr>
        <w:id w:val="62297111"/>
        <w:docPartObj>
          <w:docPartGallery w:val="Bibliographies"/>
          <w:docPartUnique/>
        </w:docPartObj>
      </w:sdtPr>
      <w:sdtEndPr/>
      <w:sdtContent>
        <w:p w14:paraId="4A6FB1F6" w14:textId="77777777" w:rsidR="00CC06FD" w:rsidRDefault="00CC06FD" w:rsidP="00C31D30">
          <w:pPr>
            <w:pStyle w:val="Bibliography"/>
            <w:rPr>
              <w:noProof/>
            </w:rPr>
          </w:pPr>
        </w:p>
        <w:sdt>
          <w:sdtPr>
            <w:rPr>
              <w:rFonts w:asciiTheme="minorHAnsi" w:eastAsiaTheme="minorEastAsia" w:hAnsiTheme="minorHAnsi" w:cstheme="minorBidi"/>
              <w:b w:val="0"/>
              <w:bCs w:val="0"/>
            </w:rPr>
            <w:id w:val="-1179116393"/>
            <w:docPartObj>
              <w:docPartGallery w:val="Bibliographies"/>
              <w:docPartUnique/>
            </w:docPartObj>
          </w:sdtPr>
          <w:sdtEndPr/>
          <w:sdtContent>
            <w:p w14:paraId="3A0B03C2" w14:textId="5FD08071" w:rsidR="00CC06FD" w:rsidRDefault="00CC06FD">
              <w:pPr>
                <w:pStyle w:val="Heading1"/>
              </w:pPr>
              <w:r>
                <w:t>References</w:t>
              </w:r>
            </w:p>
            <w:sdt>
              <w:sdtPr>
                <w:id w:val="-573587230"/>
                <w:bibliography/>
              </w:sdtPr>
              <w:sdtEndPr/>
              <w:sdtContent>
                <w:p w14:paraId="3EE72032" w14:textId="25E65FE6" w:rsidR="00540A00" w:rsidRDefault="00CC06FD" w:rsidP="00540A00">
                  <w:pPr>
                    <w:pStyle w:val="Bibliography"/>
                    <w:rPr>
                      <w:noProof/>
                    </w:rPr>
                  </w:pPr>
                  <w:r>
                    <w:fldChar w:fldCharType="begin"/>
                  </w:r>
                  <w:r>
                    <w:instrText xml:space="preserve"> BIBLIOGRAPHY </w:instrText>
                  </w:r>
                  <w:r>
                    <w:fldChar w:fldCharType="separate"/>
                  </w:r>
                  <w:r w:rsidR="00540A00">
                    <w:rPr>
                      <w:noProof/>
                    </w:rPr>
                    <w:t xml:space="preserve">Council, G. M. (2018, July 09). </w:t>
                  </w:r>
                  <w:r w:rsidR="00540A00">
                    <w:rPr>
                      <w:i/>
                      <w:iCs/>
                      <w:noProof/>
                    </w:rPr>
                    <w:t>Confidentiality and sharing information</w:t>
                  </w:r>
                  <w:r w:rsidR="00540A00">
                    <w:rPr>
                      <w:noProof/>
                    </w:rPr>
                    <w:t>. Retrieved from Comfidentiality- GMC: https://www.gmc-uk.org/ethical-guidance/ethical-guidance-for-doctors/protecting-children-and-young-people/confidentiality-and-sharing-information</w:t>
                  </w:r>
                  <w:bookmarkStart w:id="0" w:name="_GoBack"/>
                  <w:bookmarkEnd w:id="0"/>
                </w:p>
                <w:p w14:paraId="43CB044B" w14:textId="77777777" w:rsidR="00540A00" w:rsidRDefault="00540A00" w:rsidP="00540A00">
                  <w:pPr>
                    <w:pStyle w:val="Bibliography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NSPCC. (2018, July 09). </w:t>
                  </w:r>
                  <w:r>
                    <w:rPr>
                      <w:i/>
                      <w:iCs/>
                      <w:noProof/>
                    </w:rPr>
                    <w:t>Information Sharing and Confidentiality for Practitioners</w:t>
                  </w:r>
                  <w:r>
                    <w:rPr>
                      <w:noProof/>
                    </w:rPr>
                    <w:t>. Retrieved from https://www.nspcc.org.uk/globalassets/documents/information-service/information-sharing-confidentiality-practitioners.pdf</w:t>
                  </w:r>
                </w:p>
                <w:p w14:paraId="539BF7B3" w14:textId="627FE712" w:rsidR="00CC06FD" w:rsidRDefault="00CC06FD" w:rsidP="00540A00">
                  <w:r>
                    <w:rPr>
                      <w:b/>
                      <w:bCs/>
                      <w:noProof/>
                    </w:rPr>
                    <w:fldChar w:fldCharType="end"/>
                  </w:r>
                </w:p>
              </w:sdtContent>
            </w:sdt>
          </w:sdtContent>
        </w:sdt>
        <w:p w14:paraId="409638E0" w14:textId="544A88D2" w:rsidR="00E81978" w:rsidRDefault="00540A00" w:rsidP="00C31D30">
          <w:pPr>
            <w:pStyle w:val="Bibliography"/>
            <w:rPr>
              <w:noProof/>
            </w:rPr>
          </w:pPr>
        </w:p>
      </w:sdtContent>
    </w:sdt>
    <w:sectPr w:rsidR="00E81978" w:rsidSect="00D35E57">
      <w:headerReference w:type="default" r:id="rId9"/>
      <w:head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C72C8" w14:textId="77777777" w:rsidR="003E6EA9" w:rsidRDefault="003E6EA9">
      <w:pPr>
        <w:spacing w:line="240" w:lineRule="auto"/>
      </w:pPr>
      <w:r>
        <w:separator/>
      </w:r>
    </w:p>
    <w:p w14:paraId="307C4723" w14:textId="77777777" w:rsidR="003E6EA9" w:rsidRDefault="003E6EA9"/>
  </w:endnote>
  <w:endnote w:type="continuationSeparator" w:id="0">
    <w:p w14:paraId="68D98C10" w14:textId="77777777" w:rsidR="003E6EA9" w:rsidRDefault="003E6EA9">
      <w:pPr>
        <w:spacing w:line="240" w:lineRule="auto"/>
      </w:pPr>
      <w:r>
        <w:continuationSeparator/>
      </w:r>
    </w:p>
    <w:p w14:paraId="7CDF1EDF" w14:textId="77777777" w:rsidR="003E6EA9" w:rsidRDefault="003E6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85041" w14:textId="77777777" w:rsidR="003E6EA9" w:rsidRDefault="003E6EA9">
      <w:pPr>
        <w:spacing w:line="240" w:lineRule="auto"/>
      </w:pPr>
      <w:r>
        <w:separator/>
      </w:r>
    </w:p>
    <w:p w14:paraId="63BB7B18" w14:textId="77777777" w:rsidR="003E6EA9" w:rsidRDefault="003E6EA9"/>
  </w:footnote>
  <w:footnote w:type="continuationSeparator" w:id="0">
    <w:p w14:paraId="5F82CBAE" w14:textId="77777777" w:rsidR="003E6EA9" w:rsidRDefault="003E6EA9">
      <w:pPr>
        <w:spacing w:line="240" w:lineRule="auto"/>
      </w:pPr>
      <w:r>
        <w:continuationSeparator/>
      </w:r>
    </w:p>
    <w:p w14:paraId="37CCA8D4" w14:textId="77777777" w:rsidR="003E6EA9" w:rsidRDefault="003E6E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45C05" w14:textId="312F998A" w:rsidR="00E81978" w:rsidRDefault="00540A00">
    <w:pPr>
      <w:pStyle w:val="Header"/>
    </w:pPr>
    <w:sdt>
      <w:sdtPr>
        <w:rPr>
          <w:rStyle w:val="Strong"/>
        </w:rPr>
        <w:alias w:val="Running head"/>
        <w:tag w:val=""/>
        <w:id w:val="12739865"/>
        <w:placeholder>
          <w:docPart w:val="7E614C42FB8F4D4C9A55E62B2AB14E4F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CD57C3">
          <w:rPr>
            <w:rStyle w:val="Strong"/>
          </w:rPr>
          <w:t>Confidentiality and information security</w:t>
        </w:r>
      </w:sdtContent>
    </w:sdt>
    <w:r w:rsidR="005D3A03">
      <w:rPr>
        <w:rStyle w:val="Strong"/>
      </w:rPr>
      <w:ptab w:relativeTo="margin" w:alignment="right" w:leader="none"/>
    </w:r>
    <w:r w:rsidR="005D3A03">
      <w:rPr>
        <w:rStyle w:val="Strong"/>
      </w:rPr>
      <w:fldChar w:fldCharType="begin"/>
    </w:r>
    <w:r w:rsidR="005D3A03">
      <w:rPr>
        <w:rStyle w:val="Strong"/>
      </w:rPr>
      <w:instrText xml:space="preserve"> PAGE   \* MERGEFORMAT </w:instrText>
    </w:r>
    <w:r w:rsidR="005D3A03">
      <w:rPr>
        <w:rStyle w:val="Strong"/>
      </w:rPr>
      <w:fldChar w:fldCharType="separate"/>
    </w:r>
    <w:r w:rsidR="000D3F41">
      <w:rPr>
        <w:rStyle w:val="Strong"/>
        <w:noProof/>
      </w:rPr>
      <w:t>8</w:t>
    </w:r>
    <w:r w:rsidR="005D3A03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39C5D" w14:textId="043C7007" w:rsidR="00E81978" w:rsidRDefault="005D3A03">
    <w:pPr>
      <w:pStyle w:val="Header"/>
      <w:rPr>
        <w:rStyle w:val="Strong"/>
      </w:rPr>
    </w:pPr>
    <w:r>
      <w:t xml:space="preserve">Running head: </w:t>
    </w:r>
    <w:sdt>
      <w:sdtPr>
        <w:rPr>
          <w:rStyle w:val="Strong"/>
        </w:rPr>
        <w:alias w:val="Running head"/>
        <w:tag w:val=""/>
        <w:id w:val="-696842620"/>
        <w:placeholder>
          <w:docPart w:val="C7D0E3569E564319AC045982924088E5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CD57C3">
          <w:rPr>
            <w:rStyle w:val="Strong"/>
          </w:rPr>
          <w:t>Confidentiality and information security</w:t>
        </w:r>
      </w:sdtContent>
    </w:sdt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 w:rsidR="000D3F41"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3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C3"/>
    <w:rsid w:val="000103CE"/>
    <w:rsid w:val="00042D9F"/>
    <w:rsid w:val="00053A1A"/>
    <w:rsid w:val="00054297"/>
    <w:rsid w:val="000670C9"/>
    <w:rsid w:val="0007728B"/>
    <w:rsid w:val="000B3432"/>
    <w:rsid w:val="000D3F41"/>
    <w:rsid w:val="001661D3"/>
    <w:rsid w:val="00187E9E"/>
    <w:rsid w:val="00190F6F"/>
    <w:rsid w:val="001B343C"/>
    <w:rsid w:val="001D1FC4"/>
    <w:rsid w:val="001F2E46"/>
    <w:rsid w:val="002007D8"/>
    <w:rsid w:val="00206057"/>
    <w:rsid w:val="00212282"/>
    <w:rsid w:val="002124C6"/>
    <w:rsid w:val="00220382"/>
    <w:rsid w:val="00227A1F"/>
    <w:rsid w:val="00233598"/>
    <w:rsid w:val="002562A0"/>
    <w:rsid w:val="00272AC1"/>
    <w:rsid w:val="0028054D"/>
    <w:rsid w:val="002C7015"/>
    <w:rsid w:val="0030181C"/>
    <w:rsid w:val="003155E0"/>
    <w:rsid w:val="00336D10"/>
    <w:rsid w:val="00355DCA"/>
    <w:rsid w:val="00374C24"/>
    <w:rsid w:val="00382726"/>
    <w:rsid w:val="003838D3"/>
    <w:rsid w:val="003E6EA9"/>
    <w:rsid w:val="00425B64"/>
    <w:rsid w:val="00432064"/>
    <w:rsid w:val="004370A4"/>
    <w:rsid w:val="00463F81"/>
    <w:rsid w:val="004661BD"/>
    <w:rsid w:val="004B0E2C"/>
    <w:rsid w:val="004F1383"/>
    <w:rsid w:val="00531497"/>
    <w:rsid w:val="00540A00"/>
    <w:rsid w:val="00541954"/>
    <w:rsid w:val="00551A02"/>
    <w:rsid w:val="005534FA"/>
    <w:rsid w:val="00583099"/>
    <w:rsid w:val="005863CC"/>
    <w:rsid w:val="00595477"/>
    <w:rsid w:val="005D3A03"/>
    <w:rsid w:val="005D667E"/>
    <w:rsid w:val="005D6C7C"/>
    <w:rsid w:val="005F3991"/>
    <w:rsid w:val="00604324"/>
    <w:rsid w:val="00725696"/>
    <w:rsid w:val="007305D3"/>
    <w:rsid w:val="00737090"/>
    <w:rsid w:val="00745685"/>
    <w:rsid w:val="007A44F8"/>
    <w:rsid w:val="007F12A3"/>
    <w:rsid w:val="007F5F8F"/>
    <w:rsid w:val="008002C0"/>
    <w:rsid w:val="008147AA"/>
    <w:rsid w:val="00820DD3"/>
    <w:rsid w:val="0082173C"/>
    <w:rsid w:val="008242C0"/>
    <w:rsid w:val="008309AB"/>
    <w:rsid w:val="0083252E"/>
    <w:rsid w:val="008C5323"/>
    <w:rsid w:val="009117A5"/>
    <w:rsid w:val="00960156"/>
    <w:rsid w:val="0098006C"/>
    <w:rsid w:val="00982E56"/>
    <w:rsid w:val="009936FD"/>
    <w:rsid w:val="009A6A3B"/>
    <w:rsid w:val="009F18D4"/>
    <w:rsid w:val="00A0459F"/>
    <w:rsid w:val="00A2569E"/>
    <w:rsid w:val="00A61D82"/>
    <w:rsid w:val="00A82EC2"/>
    <w:rsid w:val="00A94432"/>
    <w:rsid w:val="00AA3A3E"/>
    <w:rsid w:val="00AF2F8B"/>
    <w:rsid w:val="00B17952"/>
    <w:rsid w:val="00B3434D"/>
    <w:rsid w:val="00B43EAA"/>
    <w:rsid w:val="00B80AD0"/>
    <w:rsid w:val="00B823AA"/>
    <w:rsid w:val="00BA45DB"/>
    <w:rsid w:val="00BE21FD"/>
    <w:rsid w:val="00BE4010"/>
    <w:rsid w:val="00BF4184"/>
    <w:rsid w:val="00C020D5"/>
    <w:rsid w:val="00C0601E"/>
    <w:rsid w:val="00C136B7"/>
    <w:rsid w:val="00C31D30"/>
    <w:rsid w:val="00C77C43"/>
    <w:rsid w:val="00C869F5"/>
    <w:rsid w:val="00CB5BE2"/>
    <w:rsid w:val="00CC06FD"/>
    <w:rsid w:val="00CC7F10"/>
    <w:rsid w:val="00CD57C3"/>
    <w:rsid w:val="00CD6E39"/>
    <w:rsid w:val="00CF6E91"/>
    <w:rsid w:val="00D12DB4"/>
    <w:rsid w:val="00D266A8"/>
    <w:rsid w:val="00D35E57"/>
    <w:rsid w:val="00D55A87"/>
    <w:rsid w:val="00D60B23"/>
    <w:rsid w:val="00D819E1"/>
    <w:rsid w:val="00D85B68"/>
    <w:rsid w:val="00D90706"/>
    <w:rsid w:val="00DB260D"/>
    <w:rsid w:val="00E04603"/>
    <w:rsid w:val="00E058F3"/>
    <w:rsid w:val="00E07DC4"/>
    <w:rsid w:val="00E229AF"/>
    <w:rsid w:val="00E33339"/>
    <w:rsid w:val="00E34502"/>
    <w:rsid w:val="00E52071"/>
    <w:rsid w:val="00E56CA4"/>
    <w:rsid w:val="00E6004D"/>
    <w:rsid w:val="00E73C36"/>
    <w:rsid w:val="00E81978"/>
    <w:rsid w:val="00EB45AA"/>
    <w:rsid w:val="00EC4BE4"/>
    <w:rsid w:val="00ED757F"/>
    <w:rsid w:val="00F043FA"/>
    <w:rsid w:val="00F10504"/>
    <w:rsid w:val="00F267CA"/>
    <w:rsid w:val="00F301CA"/>
    <w:rsid w:val="00F379B7"/>
    <w:rsid w:val="00F525FA"/>
    <w:rsid w:val="00F9648D"/>
    <w:rsid w:val="00FB07F6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EACC81"/>
  <w15:chartTrackingRefBased/>
  <w15:docId w15:val="{72141779-2344-463D-BC4B-78E2CA30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on\AppData\Roaming\Microsoft\Templates\APA%20style%20report%20(6th%20editi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E3E8A013A94C19AB6ED597D0073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BF31A-5677-41EA-BDD6-C7D4C1BB4D63}"/>
      </w:docPartPr>
      <w:docPartBody>
        <w:p w:rsidR="004D12E8" w:rsidRDefault="00B002D8">
          <w:pPr>
            <w:pStyle w:val="ABE3E8A013A94C19AB6ED597D0073493"/>
          </w:pPr>
          <w:r>
            <w:t>[Title Here, up to 12 Words, on One to Two Lines]</w:t>
          </w:r>
        </w:p>
      </w:docPartBody>
    </w:docPart>
    <w:docPart>
      <w:docPartPr>
        <w:name w:val="77A9B1FD034A40E1A6219A4CE445F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EE762-1EA6-4359-A5FE-1CEB35115D68}"/>
      </w:docPartPr>
      <w:docPartBody>
        <w:p w:rsidR="004D12E8" w:rsidRDefault="00B002D8">
          <w:pPr>
            <w:pStyle w:val="77A9B1FD034A40E1A6219A4CE445F596"/>
          </w:pPr>
          <w:r>
            <w:t>[Title Here, up to 12 Words, on One to Two Lines]</w:t>
          </w:r>
        </w:p>
      </w:docPartBody>
    </w:docPart>
    <w:docPart>
      <w:docPartPr>
        <w:name w:val="7E614C42FB8F4D4C9A55E62B2AB14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52FC4-A80F-46B2-A285-D12A14BD4E7A}"/>
      </w:docPartPr>
      <w:docPartBody>
        <w:p w:rsidR="004D12E8" w:rsidRDefault="00B002D8">
          <w:pPr>
            <w:pStyle w:val="7E614C42FB8F4D4C9A55E62B2AB14E4F"/>
          </w:pPr>
          <w:r w:rsidRPr="005D3A03">
            <w:t>Figures title:</w:t>
          </w:r>
        </w:p>
      </w:docPartBody>
    </w:docPart>
    <w:docPart>
      <w:docPartPr>
        <w:name w:val="C7D0E3569E564319AC04598292408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E9A0-227A-4950-B4C2-BBBA8699F3FE}"/>
      </w:docPartPr>
      <w:docPartBody>
        <w:p w:rsidR="004D12E8" w:rsidRDefault="00B002D8">
          <w:pPr>
            <w:pStyle w:val="C7D0E3569E564319AC045982924088E5"/>
          </w:pPr>
          <w:r>
            <w:t>[Include all figures in their own section, following references (and footnotes and tables, if applicable).  Include a numbered caption for each figure.  Use the Table/Figure style for easy spacing between figure and caption.]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D8"/>
    <w:rsid w:val="004D12E8"/>
    <w:rsid w:val="00B0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E3E8A013A94C19AB6ED597D0073493">
    <w:name w:val="ABE3E8A013A94C19AB6ED597D0073493"/>
  </w:style>
  <w:style w:type="paragraph" w:customStyle="1" w:styleId="5226CA96DF7E48918F04825E8D465633">
    <w:name w:val="5226CA96DF7E48918F04825E8D465633"/>
  </w:style>
  <w:style w:type="paragraph" w:customStyle="1" w:styleId="C4B50B5A0A6B4202B6A331ADADF2FE17">
    <w:name w:val="C4B50B5A0A6B4202B6A331ADADF2FE17"/>
  </w:style>
  <w:style w:type="paragraph" w:customStyle="1" w:styleId="D8719A48F2144BDFBC15FAFEBDC6225B">
    <w:name w:val="D8719A48F2144BDFBC15FAFEBDC6225B"/>
  </w:style>
  <w:style w:type="paragraph" w:customStyle="1" w:styleId="250A8A86057D43D2AD371FA586156ECB">
    <w:name w:val="250A8A86057D43D2AD371FA586156ECB"/>
  </w:style>
  <w:style w:type="paragraph" w:customStyle="1" w:styleId="47A90CFA3CB74F6CBD4A36111CDC1929">
    <w:name w:val="47A90CFA3CB74F6CBD4A36111CDC1929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E19BE7DBBA2F4AA1A10F177687799988">
    <w:name w:val="E19BE7DBBA2F4AA1A10F177687799988"/>
  </w:style>
  <w:style w:type="paragraph" w:customStyle="1" w:styleId="AB1ACA6C6E8B4F22BD8737E905D155C3">
    <w:name w:val="AB1ACA6C6E8B4F22BD8737E905D155C3"/>
  </w:style>
  <w:style w:type="paragraph" w:customStyle="1" w:styleId="77A9B1FD034A40E1A6219A4CE445F596">
    <w:name w:val="77A9B1FD034A40E1A6219A4CE445F596"/>
  </w:style>
  <w:style w:type="paragraph" w:customStyle="1" w:styleId="1BF4DD104F0D4A329705C70E38320D2C">
    <w:name w:val="1BF4DD104F0D4A329705C70E38320D2C"/>
  </w:style>
  <w:style w:type="paragraph" w:customStyle="1" w:styleId="A8CE1630E1CC488B9F9A7B4468A57BFF">
    <w:name w:val="A8CE1630E1CC488B9F9A7B4468A57BFF"/>
  </w:style>
  <w:style w:type="paragraph" w:customStyle="1" w:styleId="E18E934DB67643E7BE3B6FEE4596CFA9">
    <w:name w:val="E18E934DB67643E7BE3B6FEE4596CFA9"/>
  </w:style>
  <w:style w:type="paragraph" w:customStyle="1" w:styleId="638A0173911A41B69EF37F1121CE400B">
    <w:name w:val="638A0173911A41B69EF37F1121CE400B"/>
  </w:style>
  <w:style w:type="paragraph" w:customStyle="1" w:styleId="512837C27BB641FE914F2F2228B3E150">
    <w:name w:val="512837C27BB641FE914F2F2228B3E150"/>
  </w:style>
  <w:style w:type="paragraph" w:customStyle="1" w:styleId="F14FB395F13645A08093087AD59FDD1A">
    <w:name w:val="F14FB395F13645A08093087AD59FDD1A"/>
  </w:style>
  <w:style w:type="paragraph" w:customStyle="1" w:styleId="C27D79F302F54DE7B82B38A0CC0E68F5">
    <w:name w:val="C27D79F302F54DE7B82B38A0CC0E68F5"/>
  </w:style>
  <w:style w:type="paragraph" w:customStyle="1" w:styleId="00F166B320A946A0A91922AEF4A3108F">
    <w:name w:val="00F166B320A946A0A91922AEF4A3108F"/>
  </w:style>
  <w:style w:type="paragraph" w:customStyle="1" w:styleId="18A8EFDA874A497DAA0F03DA26C90F8C">
    <w:name w:val="18A8EFDA874A497DAA0F03DA26C90F8C"/>
  </w:style>
  <w:style w:type="paragraph" w:customStyle="1" w:styleId="DC56676EF98D4D15B4339F9B4D98E8E1">
    <w:name w:val="DC56676EF98D4D15B4339F9B4D98E8E1"/>
  </w:style>
  <w:style w:type="paragraph" w:customStyle="1" w:styleId="4FADEBA1AEB34D0EA4B518E7AD7508CF">
    <w:name w:val="4FADEBA1AEB34D0EA4B518E7AD7508CF"/>
  </w:style>
  <w:style w:type="paragraph" w:customStyle="1" w:styleId="C882A195137D4C299E311C611066C58B">
    <w:name w:val="C882A195137D4C299E311C611066C58B"/>
  </w:style>
  <w:style w:type="paragraph" w:customStyle="1" w:styleId="1F0BE3108F604884BF7A0B32EB054649">
    <w:name w:val="1F0BE3108F604884BF7A0B32EB054649"/>
  </w:style>
  <w:style w:type="paragraph" w:customStyle="1" w:styleId="459CC68860984C559346CE021C95F7A4">
    <w:name w:val="459CC68860984C559346CE021C95F7A4"/>
  </w:style>
  <w:style w:type="paragraph" w:customStyle="1" w:styleId="79FB94047C074F1DAEA2B776BA9A6E8F">
    <w:name w:val="79FB94047C074F1DAEA2B776BA9A6E8F"/>
  </w:style>
  <w:style w:type="paragraph" w:customStyle="1" w:styleId="BB53BE1E889440FAB8764B8BBFDFA24D">
    <w:name w:val="BB53BE1E889440FAB8764B8BBFDFA24D"/>
  </w:style>
  <w:style w:type="paragraph" w:customStyle="1" w:styleId="240D3B40886945C1972A991F9DCA56BD">
    <w:name w:val="240D3B40886945C1972A991F9DCA56BD"/>
  </w:style>
  <w:style w:type="paragraph" w:customStyle="1" w:styleId="83ED673C52D94648806EF0A4EA425C43">
    <w:name w:val="83ED673C52D94648806EF0A4EA425C43"/>
  </w:style>
  <w:style w:type="paragraph" w:customStyle="1" w:styleId="B5986E52A99146C29001CE181E93CD28">
    <w:name w:val="B5986E52A99146C29001CE181E93CD28"/>
  </w:style>
  <w:style w:type="paragraph" w:customStyle="1" w:styleId="5D2E45B758E84397BDDB4F889144C0CC">
    <w:name w:val="5D2E45B758E84397BDDB4F889144C0CC"/>
  </w:style>
  <w:style w:type="paragraph" w:customStyle="1" w:styleId="E65D3D0D37344B0EBA296A1D3CFBB7E4">
    <w:name w:val="E65D3D0D37344B0EBA296A1D3CFBB7E4"/>
  </w:style>
  <w:style w:type="paragraph" w:customStyle="1" w:styleId="A6BBD69D0B954448B5A21B08E4A2B228">
    <w:name w:val="A6BBD69D0B954448B5A21B08E4A2B228"/>
  </w:style>
  <w:style w:type="paragraph" w:customStyle="1" w:styleId="8380202E14704DA2B7F2FB27F3BAB5A6">
    <w:name w:val="8380202E14704DA2B7F2FB27F3BAB5A6"/>
  </w:style>
  <w:style w:type="paragraph" w:customStyle="1" w:styleId="AFEAEBA307834C8892F923AC99B7BEFA">
    <w:name w:val="AFEAEBA307834C8892F923AC99B7BEFA"/>
  </w:style>
  <w:style w:type="paragraph" w:customStyle="1" w:styleId="447A74B405F04D41849FA3C76336FCC1">
    <w:name w:val="447A74B405F04D41849FA3C76336FCC1"/>
  </w:style>
  <w:style w:type="paragraph" w:customStyle="1" w:styleId="AA48359C664940959683324C0D4B5E00">
    <w:name w:val="AA48359C664940959683324C0D4B5E00"/>
  </w:style>
  <w:style w:type="paragraph" w:customStyle="1" w:styleId="AA8D686272B14C27B78F60E4F82C685D">
    <w:name w:val="AA8D686272B14C27B78F60E4F82C685D"/>
  </w:style>
  <w:style w:type="paragraph" w:customStyle="1" w:styleId="E22044617C89475C9C87ABB1C73B09A4">
    <w:name w:val="E22044617C89475C9C87ABB1C73B09A4"/>
  </w:style>
  <w:style w:type="paragraph" w:customStyle="1" w:styleId="A64D7C66C2BE4F868B54BCB51F22FA7A">
    <w:name w:val="A64D7C66C2BE4F868B54BCB51F22FA7A"/>
  </w:style>
  <w:style w:type="paragraph" w:customStyle="1" w:styleId="8796177200AE49FEA4BB44BA224B2ED7">
    <w:name w:val="8796177200AE49FEA4BB44BA224B2ED7"/>
  </w:style>
  <w:style w:type="paragraph" w:customStyle="1" w:styleId="2B7F4D0EB75045BE8D0A6E7C39D6E18F">
    <w:name w:val="2B7F4D0EB75045BE8D0A6E7C39D6E18F"/>
  </w:style>
  <w:style w:type="paragraph" w:customStyle="1" w:styleId="B46EA3BBB8C848FA8A07E55E83897C52">
    <w:name w:val="B46EA3BBB8C848FA8A07E55E83897C52"/>
  </w:style>
  <w:style w:type="paragraph" w:customStyle="1" w:styleId="8B3BD6F2869E4B25B3B8CE15E1667871">
    <w:name w:val="8B3BD6F2869E4B25B3B8CE15E1667871"/>
  </w:style>
  <w:style w:type="paragraph" w:customStyle="1" w:styleId="3055AFF4B121462C80AFA7B60EDBF7D4">
    <w:name w:val="3055AFF4B121462C80AFA7B60EDBF7D4"/>
  </w:style>
  <w:style w:type="paragraph" w:customStyle="1" w:styleId="2EDD1B5D4AB141A79831F4C8F2CC1396">
    <w:name w:val="2EDD1B5D4AB141A79831F4C8F2CC1396"/>
  </w:style>
  <w:style w:type="paragraph" w:customStyle="1" w:styleId="6714EB94582345068E35D7D1800D9435">
    <w:name w:val="6714EB94582345068E35D7D1800D9435"/>
  </w:style>
  <w:style w:type="paragraph" w:customStyle="1" w:styleId="5EC984CE79404A8993B14B9C66826A85">
    <w:name w:val="5EC984CE79404A8993B14B9C66826A85"/>
  </w:style>
  <w:style w:type="paragraph" w:customStyle="1" w:styleId="ACC05A64770F4DC5B426E45D2AB3DE8E">
    <w:name w:val="ACC05A64770F4DC5B426E45D2AB3DE8E"/>
  </w:style>
  <w:style w:type="paragraph" w:customStyle="1" w:styleId="D05E6C1F4A9447E3BFD012CDA70A18B8">
    <w:name w:val="D05E6C1F4A9447E3BFD012CDA70A18B8"/>
  </w:style>
  <w:style w:type="paragraph" w:customStyle="1" w:styleId="E988D6079BD346A480491E81B43C4EDB">
    <w:name w:val="E988D6079BD346A480491E81B43C4EDB"/>
  </w:style>
  <w:style w:type="paragraph" w:customStyle="1" w:styleId="48A34A6BBF134744AA39CFA08C318FB3">
    <w:name w:val="48A34A6BBF134744AA39CFA08C318FB3"/>
  </w:style>
  <w:style w:type="paragraph" w:customStyle="1" w:styleId="02A18D849C5649C5A6097BC6FE12B150">
    <w:name w:val="02A18D849C5649C5A6097BC6FE12B150"/>
  </w:style>
  <w:style w:type="paragraph" w:customStyle="1" w:styleId="BEBED1828D8C4F0E85BFC618B40F32B4">
    <w:name w:val="BEBED1828D8C4F0E85BFC618B40F32B4"/>
  </w:style>
  <w:style w:type="paragraph" w:customStyle="1" w:styleId="78793FA578E740298561320AD4BD5F63">
    <w:name w:val="78793FA578E740298561320AD4BD5F63"/>
  </w:style>
  <w:style w:type="paragraph" w:customStyle="1" w:styleId="04B220B9768E4F4E880FD4E4C060F415">
    <w:name w:val="04B220B9768E4F4E880FD4E4C060F415"/>
  </w:style>
  <w:style w:type="paragraph" w:customStyle="1" w:styleId="3D85EA65F3B24816BC9196350A57CEDC">
    <w:name w:val="3D85EA65F3B24816BC9196350A57CEDC"/>
  </w:style>
  <w:style w:type="paragraph" w:customStyle="1" w:styleId="B995841788E942CEA21EE163FED9FC5B">
    <w:name w:val="B995841788E942CEA21EE163FED9FC5B"/>
  </w:style>
  <w:style w:type="paragraph" w:customStyle="1" w:styleId="83667291A1B34044B2C734F4BDB09F1F">
    <w:name w:val="83667291A1B34044B2C734F4BDB09F1F"/>
  </w:style>
  <w:style w:type="paragraph" w:customStyle="1" w:styleId="7E7D15EA618149769CE0521473460504">
    <w:name w:val="7E7D15EA618149769CE0521473460504"/>
  </w:style>
  <w:style w:type="paragraph" w:customStyle="1" w:styleId="1CD9462EC5434AD3B433254EF5E9E27E">
    <w:name w:val="1CD9462EC5434AD3B433254EF5E9E27E"/>
  </w:style>
  <w:style w:type="paragraph" w:customStyle="1" w:styleId="1FD710A9A55147AEA6EEDA72CBA137D7">
    <w:name w:val="1FD710A9A55147AEA6EEDA72CBA137D7"/>
  </w:style>
  <w:style w:type="paragraph" w:customStyle="1" w:styleId="97293E5D773E4EAABF9E3DAE621DBE92">
    <w:name w:val="97293E5D773E4EAABF9E3DAE621DBE92"/>
  </w:style>
  <w:style w:type="paragraph" w:customStyle="1" w:styleId="7E614C42FB8F4D4C9A55E62B2AB14E4F">
    <w:name w:val="7E614C42FB8F4D4C9A55E62B2AB14E4F"/>
  </w:style>
  <w:style w:type="paragraph" w:customStyle="1" w:styleId="C7D0E3569E564319AC045982924088E5">
    <w:name w:val="C7D0E3569E564319AC045982924088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Confidentiality and information security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3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4</b:RefOrder>
  </b:Source>
  <b:Source>
    <b:Tag>NSP18</b:Tag>
    <b:SourceType>InternetSite</b:SourceType>
    <b:Guid>{290FD329-A32A-4A95-94B1-959E89CF715F}</b:Guid>
    <b:Author>
      <b:Author>
        <b:NameList>
          <b:Person>
            <b:Last>NSPCC</b:Last>
          </b:Person>
        </b:NameList>
      </b:Author>
    </b:Author>
    <b:Title>Information Sharing and Confidentiality for Practitioners</b:Title>
    <b:Year>2018</b:Year>
    <b:Month>July</b:Month>
    <b:Day>09</b:Day>
    <b:URL>https://www.nspcc.org.uk/globalassets/documents/information-service/information-sharing-confidentiality-practitioners.pdf</b:URL>
    <b:RefOrder>1</b:RefOrder>
  </b:Source>
  <b:Source>
    <b:Tag>Con18</b:Tag>
    <b:SourceType>InternetSite</b:SourceType>
    <b:Guid>{FC41D26A-28FD-46ED-BCF8-092566CC83E7}</b:Guid>
    <b:Title>Confidentiality and sharing information</b:Title>
    <b:Year>2018</b:Year>
    <b:InternetSiteTitle>Comfidentiality- GMC</b:InternetSiteTitle>
    <b:Month>July</b:Month>
    <b:Day>09</b:Day>
    <b:URL>https://www.gmc-uk.org/ethical-guidance/ethical-guidance-for-doctors/protecting-children-and-young-people/confidentiality-and-sharing-information</b:URL>
    <b:Author>
      <b:Author>
        <b:NameList>
          <b:Person>
            <b:Last>Council</b:Last>
            <b:First>General</b:First>
            <b:Middle>Medical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EE1EFB-6DC5-4CD7-95BA-FFE02822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</Template>
  <TotalTime>2</TotalTime>
  <Pages>5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and Information Security in Nursing</vt:lpstr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and Information Security in Nursing</dc:title>
  <dc:subject/>
  <dc:creator>mason pope</dc:creator>
  <cp:keywords/>
  <dc:description/>
  <cp:lastModifiedBy>mason pope</cp:lastModifiedBy>
  <cp:revision>4</cp:revision>
  <dcterms:created xsi:type="dcterms:W3CDTF">2018-07-09T18:06:00Z</dcterms:created>
  <dcterms:modified xsi:type="dcterms:W3CDTF">2018-07-09T18:12:00Z</dcterms:modified>
</cp:coreProperties>
</file>