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8.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header7.xml" ContentType="application/vnd.openxmlformats-officedocument.wordprocessingml.header+xml"/>
  <Override PartName="/word/theme/theme1.xml" ContentType="application/vnd.openxmlformats-officedocument.theme+xml"/>
  <Override PartName="/word/footer3.xml" ContentType="application/vnd.openxmlformats-officedocument.wordprocessingml.footer+xml"/>
  <Override PartName="/docProps/app.xml" ContentType="application/vnd.openxmlformats-officedocument.extended-properties+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7.xml" ContentType="application/vnd.openxmlformats-officedocument.wordprocessingml.footer+xml"/>
  <Override PartName="/word/header4.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footer9.xml" ContentType="application/vnd.openxmlformats-officedocument.wordprocessingml.footer+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0EA7" w:rsidRPr="00E92024" w:rsidRDefault="00BC0EA7">
      <w:pPr>
        <w:pStyle w:val="Title"/>
      </w:pPr>
    </w:p>
    <w:p w:rsidR="00C05F28" w:rsidRDefault="00BC0EA7" w:rsidP="008A4F89">
      <w:pPr>
        <w:pStyle w:val="Heading1"/>
        <w:rPr>
          <w:bCs w:val="0"/>
        </w:rPr>
      </w:pPr>
      <w:r w:rsidRPr="005475FA">
        <w:rPr>
          <w:bCs w:val="0"/>
        </w:rPr>
        <w:t>Title III 5- Year Proposal</w:t>
      </w:r>
    </w:p>
    <w:p w:rsidR="00C05F28" w:rsidRPr="00C05F28" w:rsidRDefault="00C05F28" w:rsidP="00C05F28">
      <w:pPr>
        <w:jc w:val="center"/>
        <w:rPr>
          <w:b/>
          <w:sz w:val="32"/>
        </w:rPr>
      </w:pPr>
      <w:r w:rsidRPr="00C05F28">
        <w:rPr>
          <w:b/>
          <w:sz w:val="32"/>
        </w:rPr>
        <w:t xml:space="preserve">Albany State University </w:t>
      </w:r>
      <w:r w:rsidR="00617FDE">
        <w:rPr>
          <w:b/>
          <w:sz w:val="32"/>
        </w:rPr>
        <w:t xml:space="preserve">Visiting Artist </w:t>
      </w:r>
      <w:r w:rsidRPr="00C05F28">
        <w:rPr>
          <w:b/>
          <w:sz w:val="32"/>
        </w:rPr>
        <w:t xml:space="preserve">Exhibition and Lecture Series </w:t>
      </w:r>
    </w:p>
    <w:p w:rsidR="00BC0EA7" w:rsidRPr="00C05F28" w:rsidRDefault="00BC0EA7" w:rsidP="00C05F28">
      <w:pPr>
        <w:jc w:val="center"/>
        <w:rPr>
          <w:b/>
          <w:sz w:val="28"/>
        </w:rPr>
      </w:pPr>
    </w:p>
    <w:p w:rsidR="00BC0EA7" w:rsidRPr="005475FA" w:rsidRDefault="00BC0EA7" w:rsidP="008A4F89">
      <w:pPr>
        <w:jc w:val="center"/>
        <w:outlineLvl w:val="0"/>
      </w:pPr>
      <w:r>
        <w:t>Covering October 1, 2017 – September 30, 2022</w:t>
      </w:r>
    </w:p>
    <w:p w:rsidR="00BC0EA7" w:rsidRPr="00B97579" w:rsidRDefault="00BC0EA7" w:rsidP="00BC0EA7">
      <w:pPr>
        <w:rPr>
          <w:b/>
        </w:rPr>
      </w:pPr>
    </w:p>
    <w:p w:rsidR="00BC0EA7" w:rsidRPr="00B97579" w:rsidRDefault="00BC0EA7" w:rsidP="008A4F89">
      <w:pPr>
        <w:outlineLvl w:val="0"/>
        <w:rPr>
          <w:b/>
          <w:i/>
        </w:rPr>
      </w:pPr>
      <w:r w:rsidRPr="00B97579">
        <w:rPr>
          <w:b/>
        </w:rPr>
        <w:t xml:space="preserve">Project Director: </w:t>
      </w:r>
      <w:r w:rsidR="00C05F28" w:rsidRPr="00C05F28">
        <w:t>Scott Marini</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4752"/>
      </w:tblGrid>
      <w:tr w:rsidR="00BC0EA7" w:rsidRPr="00B97579">
        <w:trPr>
          <w:trHeight w:val="602"/>
          <w:jc w:val="center"/>
        </w:trPr>
        <w:tc>
          <w:tcPr>
            <w:tcW w:w="5508" w:type="dxa"/>
          </w:tcPr>
          <w:p w:rsidR="00BC0EA7" w:rsidRPr="00B97579" w:rsidRDefault="00BC0EA7">
            <w:pPr>
              <w:rPr>
                <w:b/>
              </w:rPr>
            </w:pPr>
            <w:r w:rsidRPr="00B97579">
              <w:rPr>
                <w:b/>
              </w:rPr>
              <w:t>1. Name of Institution:</w:t>
            </w:r>
            <w:r>
              <w:rPr>
                <w:b/>
              </w:rPr>
              <w:t xml:space="preserve">  Albany State University</w:t>
            </w:r>
          </w:p>
          <w:p w:rsidR="00BC0EA7" w:rsidRPr="00B97579" w:rsidRDefault="00BC0EA7">
            <w:pPr>
              <w:rPr>
                <w:b/>
                <w:i/>
              </w:rPr>
            </w:pPr>
          </w:p>
        </w:tc>
        <w:tc>
          <w:tcPr>
            <w:tcW w:w="5508" w:type="dxa"/>
          </w:tcPr>
          <w:p w:rsidR="00BC0EA7" w:rsidRPr="003A1C26" w:rsidRDefault="00BC0EA7">
            <w:pPr>
              <w:rPr>
                <w:b/>
              </w:rPr>
            </w:pPr>
            <w:r w:rsidRPr="00B97579">
              <w:rPr>
                <w:b/>
              </w:rPr>
              <w:t xml:space="preserve">2. Activity Title: </w:t>
            </w:r>
            <w:r w:rsidR="003A1C26" w:rsidRPr="003A1C26">
              <w:rPr>
                <w:b/>
              </w:rPr>
              <w:t xml:space="preserve">Albany State </w:t>
            </w:r>
            <w:r w:rsidR="00617FDE" w:rsidRPr="003A1C26">
              <w:rPr>
                <w:b/>
              </w:rPr>
              <w:t xml:space="preserve">University </w:t>
            </w:r>
            <w:r w:rsidR="00617FDE">
              <w:rPr>
                <w:b/>
              </w:rPr>
              <w:t xml:space="preserve">Visiting Artist </w:t>
            </w:r>
            <w:r w:rsidR="00617FDE" w:rsidRPr="003A1C26">
              <w:rPr>
                <w:b/>
              </w:rPr>
              <w:t>Exhibition</w:t>
            </w:r>
            <w:r w:rsidR="00C05F28" w:rsidRPr="003A1C26">
              <w:rPr>
                <w:b/>
              </w:rPr>
              <w:t xml:space="preserve"> and Lectures Series</w:t>
            </w:r>
          </w:p>
          <w:p w:rsidR="00BC0EA7" w:rsidRPr="003A1C26" w:rsidRDefault="00BC0EA7">
            <w:pPr>
              <w:rPr>
                <w:b/>
              </w:rPr>
            </w:pPr>
          </w:p>
          <w:p w:rsidR="00BC0EA7" w:rsidRPr="00B97579" w:rsidRDefault="00BC0EA7">
            <w:pPr>
              <w:rPr>
                <w:b/>
              </w:rPr>
            </w:pPr>
          </w:p>
          <w:p w:rsidR="005400D8" w:rsidRDefault="00BC0EA7" w:rsidP="00BC0EA7">
            <w:pPr>
              <w:rPr>
                <w:i/>
              </w:rPr>
            </w:pPr>
            <w:r w:rsidRPr="00B97579">
              <w:rPr>
                <w:b/>
              </w:rPr>
              <w:t xml:space="preserve">3. Activity Number: </w:t>
            </w:r>
          </w:p>
          <w:p w:rsidR="005400D8" w:rsidRDefault="005400D8" w:rsidP="00BC0EA7">
            <w:pPr>
              <w:rPr>
                <w:i/>
              </w:rPr>
            </w:pPr>
          </w:p>
          <w:p w:rsidR="00BC0EA7" w:rsidRPr="00B97579" w:rsidRDefault="00BC0EA7" w:rsidP="00BC0EA7">
            <w:pPr>
              <w:rPr>
                <w:b/>
              </w:rPr>
            </w:pPr>
          </w:p>
        </w:tc>
      </w:tr>
      <w:tr w:rsidR="00BC0EA7" w:rsidRPr="00B97579">
        <w:trPr>
          <w:trHeight w:val="584"/>
          <w:jc w:val="center"/>
        </w:trPr>
        <w:tc>
          <w:tcPr>
            <w:tcW w:w="5508" w:type="dxa"/>
          </w:tcPr>
          <w:p w:rsidR="003A1C26" w:rsidRDefault="00BC0EA7" w:rsidP="00BC0EA7">
            <w:pPr>
              <w:rPr>
                <w:i/>
              </w:rPr>
            </w:pPr>
            <w:r w:rsidRPr="00B97579">
              <w:rPr>
                <w:b/>
              </w:rPr>
              <w:t>4. Focus Area:</w:t>
            </w:r>
            <w:r w:rsidR="00C05F28">
              <w:rPr>
                <w:i/>
              </w:rPr>
              <w:t xml:space="preserve"> </w:t>
            </w:r>
          </w:p>
          <w:p w:rsidR="00BC0EA7" w:rsidRPr="00B97579" w:rsidRDefault="004558FB" w:rsidP="00BC0EA7">
            <w:pPr>
              <w:rPr>
                <w:b/>
              </w:rPr>
            </w:pPr>
            <w:r w:rsidRPr="003A1C26">
              <w:rPr>
                <w:b/>
              </w:rPr>
              <w:t xml:space="preserve">Use of Title III resources to help </w:t>
            </w:r>
            <w:r w:rsidR="00105616" w:rsidRPr="003A1C26">
              <w:rPr>
                <w:b/>
              </w:rPr>
              <w:t>meet institutional goals, strengthen student retention and graduation rates, improve and strengthen existing academic offering.</w:t>
            </w:r>
            <w:r w:rsidR="00105616">
              <w:rPr>
                <w:i/>
              </w:rPr>
              <w:t xml:space="preserve"> </w:t>
            </w:r>
            <w:r>
              <w:rPr>
                <w:i/>
              </w:rPr>
              <w:t xml:space="preserve"> </w:t>
            </w:r>
            <w:r w:rsidR="00C05F28">
              <w:rPr>
                <w:i/>
              </w:rPr>
              <w:t xml:space="preserve"> </w:t>
            </w:r>
          </w:p>
        </w:tc>
        <w:tc>
          <w:tcPr>
            <w:tcW w:w="5508" w:type="dxa"/>
          </w:tcPr>
          <w:p w:rsidR="00A91133" w:rsidRDefault="00BC0EA7">
            <w:pPr>
              <w:rPr>
                <w:b/>
              </w:rPr>
            </w:pPr>
            <w:r w:rsidRPr="00B97579">
              <w:rPr>
                <w:b/>
              </w:rPr>
              <w:t xml:space="preserve">5. LAA Category: </w:t>
            </w:r>
          </w:p>
          <w:p w:rsidR="00A91133" w:rsidRDefault="00AC176C">
            <w:pPr>
              <w:rPr>
                <w:b/>
              </w:rPr>
            </w:pPr>
            <w:r>
              <w:rPr>
                <w:b/>
              </w:rPr>
              <w:t xml:space="preserve">1. </w:t>
            </w:r>
            <w:r w:rsidR="00A6087C">
              <w:rPr>
                <w:b/>
              </w:rPr>
              <w:t xml:space="preserve">Academic instruction in disciplines in which Black Americans </w:t>
            </w:r>
            <w:r>
              <w:rPr>
                <w:b/>
              </w:rPr>
              <w:t xml:space="preserve">are underrepresented. </w:t>
            </w:r>
          </w:p>
          <w:p w:rsidR="00A91133" w:rsidRDefault="00AC176C">
            <w:pPr>
              <w:rPr>
                <w:b/>
              </w:rPr>
            </w:pPr>
            <w:r>
              <w:rPr>
                <w:b/>
              </w:rPr>
              <w:t xml:space="preserve">2. Tutoring, counseling, and student service programs designed to improve academic success. </w:t>
            </w:r>
          </w:p>
          <w:p w:rsidR="00A91133" w:rsidRDefault="00AC176C">
            <w:pPr>
              <w:rPr>
                <w:b/>
              </w:rPr>
            </w:pPr>
            <w:r>
              <w:rPr>
                <w:b/>
              </w:rPr>
              <w:t xml:space="preserve">3. Joint use of facilities, such as laboratories and libraries. </w:t>
            </w:r>
          </w:p>
          <w:p w:rsidR="00BC0EA7" w:rsidRPr="00B97579" w:rsidRDefault="00AC176C">
            <w:pPr>
              <w:rPr>
                <w:b/>
              </w:rPr>
            </w:pPr>
            <w:r>
              <w:rPr>
                <w:b/>
              </w:rPr>
              <w:t xml:space="preserve">4. Establishing community outreach </w:t>
            </w:r>
            <w:r w:rsidR="00617FDE">
              <w:rPr>
                <w:b/>
              </w:rPr>
              <w:t>programs, which</w:t>
            </w:r>
            <w:r>
              <w:rPr>
                <w:b/>
              </w:rPr>
              <w:t xml:space="preserve"> will encourage elementary and secondary students to develop the academic skills and the interest to pursue postsecondary education. </w:t>
            </w:r>
          </w:p>
        </w:tc>
      </w:tr>
    </w:tbl>
    <w:p w:rsidR="00BC0EA7" w:rsidRPr="00B97579" w:rsidRDefault="00BC0EA7">
      <w:pPr>
        <w:rPr>
          <w:b/>
        </w:rPr>
      </w:pPr>
    </w:p>
    <w:p w:rsidR="00BC0EA7" w:rsidRPr="00B97579" w:rsidRDefault="00BC0EA7" w:rsidP="008A4F89">
      <w:pPr>
        <w:outlineLvl w:val="0"/>
        <w:rPr>
          <w:b/>
          <w:u w:val="single"/>
        </w:rPr>
      </w:pPr>
      <w:r w:rsidRPr="00B97579">
        <w:rPr>
          <w:b/>
        </w:rPr>
        <w:t xml:space="preserve">Budget Request Amount:  </w:t>
      </w:r>
      <w:r w:rsidRPr="00B97579">
        <w:rPr>
          <w:b/>
          <w:u w:val="single"/>
        </w:rPr>
        <w:tab/>
      </w:r>
      <w:r w:rsidR="00E05A82">
        <w:rPr>
          <w:b/>
          <w:u w:val="single"/>
        </w:rPr>
        <w:t xml:space="preserve">Yearly-$13,428.40   </w:t>
      </w:r>
      <w:r w:rsidR="00E05A82" w:rsidRPr="00E05A82">
        <w:rPr>
          <w:b/>
          <w:sz w:val="28"/>
          <w:u w:val="single"/>
        </w:rPr>
        <w:t>Total for the five year = $67,142.00</w:t>
      </w:r>
      <w:r w:rsidR="00E05A82">
        <w:rPr>
          <w:b/>
          <w:u w:val="single"/>
        </w:rPr>
        <w:tab/>
      </w:r>
    </w:p>
    <w:p w:rsidR="00BC0EA7" w:rsidRPr="005966F9" w:rsidRDefault="00BC0EA7">
      <w:pPr>
        <w:rPr>
          <w:b/>
        </w:rPr>
      </w:pPr>
    </w:p>
    <w:p w:rsidR="00BC0EA7" w:rsidRPr="005966F9" w:rsidRDefault="00BC0EA7">
      <w:pPr>
        <w:rPr>
          <w:b/>
        </w:rPr>
      </w:pPr>
    </w:p>
    <w:p w:rsidR="00BC0EA7" w:rsidRDefault="00BC0EA7">
      <w:pPr>
        <w:rPr>
          <w:b/>
        </w:rPr>
      </w:pPr>
      <w:r w:rsidRPr="005966F9">
        <w:rPr>
          <w:b/>
        </w:rPr>
        <w:t xml:space="preserve">6. </w:t>
      </w:r>
      <w:r>
        <w:rPr>
          <w:b/>
        </w:rPr>
        <w:t xml:space="preserve"> Narrative</w:t>
      </w:r>
    </w:p>
    <w:p w:rsidR="00BC0EA7" w:rsidRPr="005400D8" w:rsidRDefault="00BC0EA7" w:rsidP="005400D8">
      <w:pPr>
        <w:outlineLvl w:val="0"/>
        <w:rPr>
          <w:b/>
        </w:rPr>
      </w:pPr>
      <w:r>
        <w:rPr>
          <w:b/>
        </w:rPr>
        <w:t>A.  INTRODUCTION</w:t>
      </w:r>
    </w:p>
    <w:p w:rsidR="00CC310B" w:rsidRPr="00B24BFF" w:rsidRDefault="00CC310B" w:rsidP="006A60B7">
      <w:r w:rsidRPr="00B24BFF">
        <w:rPr>
          <w:rFonts w:cs="Arial"/>
          <w:color w:val="343434"/>
          <w:sz w:val="26"/>
          <w:szCs w:val="26"/>
        </w:rPr>
        <w:t xml:space="preserve">The aim of the proposed grant is to enhance and support academic life on campus and the community at large. The </w:t>
      </w:r>
      <w:r w:rsidRPr="00B24BFF">
        <w:rPr>
          <w:rFonts w:cs="Arial"/>
          <w:i/>
          <w:color w:val="343434"/>
          <w:sz w:val="26"/>
          <w:szCs w:val="26"/>
        </w:rPr>
        <w:t>“Albany State University Exhibition and Lecture Series”</w:t>
      </w:r>
      <w:r w:rsidRPr="00B24BFF">
        <w:rPr>
          <w:rFonts w:cs="Arial"/>
          <w:color w:val="343434"/>
          <w:sz w:val="26"/>
          <w:szCs w:val="26"/>
        </w:rPr>
        <w:t xml:space="preserve"> will consists of multiple artists exhibi</w:t>
      </w:r>
      <w:r w:rsidR="003D3077">
        <w:rPr>
          <w:rFonts w:cs="Arial"/>
          <w:color w:val="343434"/>
          <w:sz w:val="26"/>
          <w:szCs w:val="26"/>
        </w:rPr>
        <w:t xml:space="preserve">ting and giving lectures in the </w:t>
      </w:r>
      <w:r w:rsidR="00105616" w:rsidRPr="00B24BFF">
        <w:rPr>
          <w:rFonts w:cs="Arial"/>
          <w:color w:val="343434"/>
          <w:sz w:val="26"/>
          <w:szCs w:val="26"/>
        </w:rPr>
        <w:t>“Arthur Berry Gallery” at Albany State University</w:t>
      </w:r>
      <w:r w:rsidRPr="00B24BFF">
        <w:rPr>
          <w:rFonts w:cs="Arial"/>
          <w:color w:val="343434"/>
          <w:sz w:val="26"/>
          <w:szCs w:val="26"/>
        </w:rPr>
        <w:t xml:space="preserve">. This venue will </w:t>
      </w:r>
      <w:r w:rsidR="00105616" w:rsidRPr="00B24BFF">
        <w:rPr>
          <w:rFonts w:cs="Arial"/>
          <w:color w:val="343434"/>
          <w:sz w:val="26"/>
          <w:szCs w:val="26"/>
        </w:rPr>
        <w:t xml:space="preserve">serves as a cultural </w:t>
      </w:r>
      <w:r w:rsidR="00D605F8" w:rsidRPr="00B24BFF">
        <w:rPr>
          <w:rFonts w:cs="Arial"/>
          <w:color w:val="343434"/>
          <w:sz w:val="26"/>
          <w:szCs w:val="26"/>
        </w:rPr>
        <w:t>meeting place where art enlightens</w:t>
      </w:r>
      <w:r w:rsidR="00105616" w:rsidRPr="00B24BFF">
        <w:rPr>
          <w:rFonts w:cs="Arial"/>
          <w:color w:val="343434"/>
          <w:sz w:val="26"/>
          <w:szCs w:val="26"/>
        </w:rPr>
        <w:t xml:space="preserve"> and e</w:t>
      </w:r>
      <w:r w:rsidR="00D605F8" w:rsidRPr="00B24BFF">
        <w:rPr>
          <w:rFonts w:cs="Arial"/>
          <w:color w:val="343434"/>
          <w:sz w:val="26"/>
          <w:szCs w:val="26"/>
        </w:rPr>
        <w:t>ducates</w:t>
      </w:r>
      <w:r w:rsidR="00105616" w:rsidRPr="00B24BFF">
        <w:rPr>
          <w:rFonts w:cs="Arial"/>
          <w:color w:val="343434"/>
          <w:sz w:val="26"/>
          <w:szCs w:val="26"/>
        </w:rPr>
        <w:t xml:space="preserve"> the campus comm</w:t>
      </w:r>
      <w:r w:rsidR="00D605F8" w:rsidRPr="00B24BFF">
        <w:rPr>
          <w:rFonts w:cs="Arial"/>
          <w:color w:val="343434"/>
          <w:sz w:val="26"/>
          <w:szCs w:val="26"/>
        </w:rPr>
        <w:t>unity and be</w:t>
      </w:r>
      <w:r w:rsidRPr="00B24BFF">
        <w:rPr>
          <w:rFonts w:cs="Arial"/>
          <w:color w:val="343434"/>
          <w:sz w:val="26"/>
          <w:szCs w:val="26"/>
        </w:rPr>
        <w:t>yond. Albany State University will be</w:t>
      </w:r>
      <w:r w:rsidR="00D605F8" w:rsidRPr="00B24BFF">
        <w:rPr>
          <w:rFonts w:cs="Arial"/>
          <w:color w:val="343434"/>
          <w:sz w:val="26"/>
          <w:szCs w:val="26"/>
        </w:rPr>
        <w:t xml:space="preserve"> Albany’s</w:t>
      </w:r>
      <w:r w:rsidRPr="00B24BFF">
        <w:rPr>
          <w:rFonts w:cs="Arial"/>
          <w:color w:val="343434"/>
          <w:sz w:val="26"/>
          <w:szCs w:val="26"/>
        </w:rPr>
        <w:t xml:space="preserve"> premier art g</w:t>
      </w:r>
      <w:r w:rsidR="00D605F8" w:rsidRPr="00B24BFF">
        <w:rPr>
          <w:rFonts w:cs="Arial"/>
          <w:color w:val="343434"/>
          <w:sz w:val="26"/>
          <w:szCs w:val="26"/>
        </w:rPr>
        <w:t>allery showcasing works by a</w:t>
      </w:r>
      <w:r w:rsidR="00105616" w:rsidRPr="00B24BFF">
        <w:rPr>
          <w:rFonts w:cs="Arial"/>
          <w:color w:val="343434"/>
          <w:sz w:val="26"/>
          <w:szCs w:val="26"/>
        </w:rPr>
        <w:t>rtists not only fro</w:t>
      </w:r>
      <w:r w:rsidR="00D605F8" w:rsidRPr="00B24BFF">
        <w:rPr>
          <w:rFonts w:cs="Arial"/>
          <w:color w:val="343434"/>
          <w:sz w:val="26"/>
          <w:szCs w:val="26"/>
        </w:rPr>
        <w:t>m African descent but also all a</w:t>
      </w:r>
      <w:r w:rsidR="00105616" w:rsidRPr="00B24BFF">
        <w:rPr>
          <w:rFonts w:cs="Arial"/>
          <w:color w:val="343434"/>
          <w:sz w:val="26"/>
          <w:szCs w:val="26"/>
        </w:rPr>
        <w:t>rtist</w:t>
      </w:r>
      <w:r w:rsidR="00D605F8" w:rsidRPr="00B24BFF">
        <w:rPr>
          <w:rFonts w:cs="Arial"/>
          <w:color w:val="343434"/>
          <w:sz w:val="26"/>
          <w:szCs w:val="26"/>
        </w:rPr>
        <w:t>s</w:t>
      </w:r>
      <w:r w:rsidR="00105616" w:rsidRPr="00B24BFF">
        <w:rPr>
          <w:rFonts w:cs="Arial"/>
          <w:color w:val="343434"/>
          <w:sz w:val="26"/>
          <w:szCs w:val="26"/>
        </w:rPr>
        <w:t xml:space="preserve"> in our community, nationally, and internationally. </w:t>
      </w:r>
      <w:r w:rsidRPr="00B24BFF">
        <w:rPr>
          <w:rFonts w:cs="Arial"/>
          <w:color w:val="343434"/>
          <w:sz w:val="26"/>
          <w:szCs w:val="26"/>
        </w:rPr>
        <w:t xml:space="preserve">The proposed funds will allow artist from around the country to come to our campus and exhibit their work. They will also give a lecture </w:t>
      </w:r>
      <w:r w:rsidR="006A60B7" w:rsidRPr="00B24BFF">
        <w:rPr>
          <w:rFonts w:cs="Arial"/>
          <w:color w:val="343434"/>
          <w:sz w:val="26"/>
          <w:szCs w:val="26"/>
        </w:rPr>
        <w:t>about their work. The lectures will consists of how the work was created, historical relevance, and what it means to be an artist. The nature of these exhibitions and lectures will create discussions that will in turn foster a greater understanding of a liberal arts education here at Albany State University. The gallery also emphasizes the artistic accomplishments of Albany State University by showcasing wo</w:t>
      </w:r>
      <w:r w:rsidR="005400D8">
        <w:rPr>
          <w:rFonts w:cs="Arial"/>
          <w:color w:val="343434"/>
          <w:sz w:val="26"/>
          <w:szCs w:val="26"/>
        </w:rPr>
        <w:t>rks of art from ASU's students. T</w:t>
      </w:r>
      <w:r w:rsidR="006A60B7" w:rsidRPr="00B24BFF">
        <w:rPr>
          <w:rFonts w:cs="Arial"/>
          <w:color w:val="343434"/>
          <w:sz w:val="26"/>
          <w:szCs w:val="26"/>
        </w:rPr>
        <w:t>hrough</w:t>
      </w:r>
      <w:r w:rsidR="005400D8">
        <w:rPr>
          <w:rFonts w:cs="Arial"/>
          <w:color w:val="343434"/>
          <w:sz w:val="26"/>
          <w:szCs w:val="26"/>
        </w:rPr>
        <w:t>,</w:t>
      </w:r>
      <w:r w:rsidR="006A60B7" w:rsidRPr="00B24BFF">
        <w:rPr>
          <w:rFonts w:cs="Arial"/>
          <w:color w:val="343434"/>
          <w:sz w:val="26"/>
          <w:szCs w:val="26"/>
        </w:rPr>
        <w:t xml:space="preserve"> the process of w</w:t>
      </w:r>
      <w:r w:rsidR="005400D8">
        <w:rPr>
          <w:rFonts w:cs="Arial"/>
          <w:color w:val="343434"/>
          <w:sz w:val="26"/>
          <w:szCs w:val="26"/>
        </w:rPr>
        <w:t>orking with the visiting artist t</w:t>
      </w:r>
      <w:r w:rsidR="006A60B7" w:rsidRPr="00B24BFF">
        <w:rPr>
          <w:rFonts w:cs="Arial"/>
          <w:color w:val="343434"/>
          <w:sz w:val="26"/>
          <w:szCs w:val="26"/>
        </w:rPr>
        <w:t xml:space="preserve">he Visual and Performing Arts majors will learn how </w:t>
      </w:r>
      <w:r w:rsidR="00030989" w:rsidRPr="00B24BFF">
        <w:rPr>
          <w:rFonts w:cs="Arial"/>
          <w:color w:val="343434"/>
          <w:sz w:val="26"/>
          <w:szCs w:val="26"/>
        </w:rPr>
        <w:t>to produce thought provoking art</w:t>
      </w:r>
      <w:r w:rsidR="006A60B7" w:rsidRPr="00B24BFF">
        <w:rPr>
          <w:rFonts w:cs="Arial"/>
          <w:color w:val="343434"/>
          <w:sz w:val="26"/>
          <w:szCs w:val="26"/>
        </w:rPr>
        <w:t>w</w:t>
      </w:r>
      <w:r w:rsidR="00030989" w:rsidRPr="00B24BFF">
        <w:rPr>
          <w:rFonts w:cs="Arial"/>
          <w:color w:val="343434"/>
          <w:sz w:val="26"/>
          <w:szCs w:val="26"/>
        </w:rPr>
        <w:t>ork and also how to exhibit art</w:t>
      </w:r>
      <w:r w:rsidR="006A60B7" w:rsidRPr="00B24BFF">
        <w:rPr>
          <w:rFonts w:cs="Arial"/>
          <w:color w:val="343434"/>
          <w:sz w:val="26"/>
          <w:szCs w:val="26"/>
        </w:rPr>
        <w:t>work</w:t>
      </w:r>
      <w:r w:rsidR="00030989" w:rsidRPr="00B24BFF">
        <w:rPr>
          <w:rFonts w:cs="Arial"/>
          <w:color w:val="343434"/>
          <w:sz w:val="26"/>
          <w:szCs w:val="26"/>
        </w:rPr>
        <w:t xml:space="preserve"> in galleries and museums. The exhibitions and lectures will not only be open to the public but also to secondary educational students. These students will be exposed to this cultural experience here at Albany State University. </w:t>
      </w:r>
    </w:p>
    <w:p w:rsidR="00B24BFF" w:rsidRPr="00B24BFF" w:rsidRDefault="00B24BFF" w:rsidP="00BC0EA7"/>
    <w:p w:rsidR="00B24BFF" w:rsidRDefault="00B24BFF" w:rsidP="00B24BFF">
      <w:pPr>
        <w:rPr>
          <w:i/>
        </w:rPr>
      </w:pPr>
      <w:r>
        <w:rPr>
          <w:i/>
        </w:rPr>
        <w:t>Intended purpose:</w:t>
      </w:r>
    </w:p>
    <w:p w:rsidR="00B24BFF" w:rsidRDefault="00B24BFF" w:rsidP="00B24BFF">
      <w:pPr>
        <w:numPr>
          <w:ilvl w:val="0"/>
          <w:numId w:val="6"/>
        </w:numPr>
        <w:rPr>
          <w:i/>
        </w:rPr>
      </w:pPr>
      <w:r>
        <w:rPr>
          <w:i/>
        </w:rPr>
        <w:t>Educate the Albany Sta</w:t>
      </w:r>
      <w:r w:rsidR="005400D8">
        <w:rPr>
          <w:i/>
        </w:rPr>
        <w:t>te University community in the a</w:t>
      </w:r>
      <w:r>
        <w:rPr>
          <w:i/>
        </w:rPr>
        <w:t xml:space="preserve">rts </w:t>
      </w:r>
    </w:p>
    <w:p w:rsidR="00B24BFF" w:rsidRDefault="00B24BFF" w:rsidP="00B24BFF">
      <w:pPr>
        <w:numPr>
          <w:ilvl w:val="0"/>
          <w:numId w:val="6"/>
        </w:numPr>
        <w:rPr>
          <w:i/>
        </w:rPr>
      </w:pPr>
      <w:r>
        <w:rPr>
          <w:i/>
        </w:rPr>
        <w:t>Educate the surrounding community in th</w:t>
      </w:r>
      <w:r w:rsidR="005400D8">
        <w:rPr>
          <w:i/>
        </w:rPr>
        <w:t>e a</w:t>
      </w:r>
      <w:r>
        <w:rPr>
          <w:i/>
        </w:rPr>
        <w:t xml:space="preserve">rts </w:t>
      </w:r>
    </w:p>
    <w:p w:rsidR="00B24BFF" w:rsidRDefault="00B24BFF" w:rsidP="00B24BFF">
      <w:pPr>
        <w:numPr>
          <w:ilvl w:val="0"/>
          <w:numId w:val="6"/>
        </w:numPr>
        <w:rPr>
          <w:i/>
        </w:rPr>
      </w:pPr>
      <w:r>
        <w:rPr>
          <w:i/>
        </w:rPr>
        <w:t>Help professional artists to exhibit their artwork</w:t>
      </w:r>
    </w:p>
    <w:p w:rsidR="00B24BFF" w:rsidRDefault="005400D8" w:rsidP="00B24BFF">
      <w:pPr>
        <w:numPr>
          <w:ilvl w:val="0"/>
          <w:numId w:val="6"/>
        </w:numPr>
        <w:rPr>
          <w:i/>
        </w:rPr>
      </w:pPr>
      <w:r>
        <w:rPr>
          <w:i/>
        </w:rPr>
        <w:t>Visual and Performing</w:t>
      </w:r>
      <w:r w:rsidR="00B24BFF">
        <w:rPr>
          <w:i/>
        </w:rPr>
        <w:t xml:space="preserve"> Art majors get exposed to how to create and exhibit artwork in a gallery or museum setting </w:t>
      </w:r>
    </w:p>
    <w:p w:rsidR="00B24BFF" w:rsidRDefault="00B24BFF" w:rsidP="00B24BFF">
      <w:pPr>
        <w:numPr>
          <w:ilvl w:val="0"/>
          <w:numId w:val="6"/>
        </w:numPr>
        <w:rPr>
          <w:i/>
        </w:rPr>
      </w:pPr>
      <w:r>
        <w:rPr>
          <w:i/>
        </w:rPr>
        <w:t xml:space="preserve">Expose the community and students to Albany State University’s liberal arts education </w:t>
      </w:r>
    </w:p>
    <w:p w:rsidR="00B24BFF" w:rsidRDefault="00B24BFF" w:rsidP="00B24BFF">
      <w:pPr>
        <w:rPr>
          <w:i/>
        </w:rPr>
      </w:pPr>
    </w:p>
    <w:p w:rsidR="00B24BFF" w:rsidRDefault="00B24BFF" w:rsidP="00B24BFF">
      <w:pPr>
        <w:rPr>
          <w:i/>
        </w:rPr>
      </w:pPr>
      <w:r>
        <w:rPr>
          <w:i/>
        </w:rPr>
        <w:t>Serving population:</w:t>
      </w:r>
    </w:p>
    <w:p w:rsidR="00B24BFF" w:rsidRDefault="00B24BFF" w:rsidP="00B24BFF">
      <w:pPr>
        <w:numPr>
          <w:ilvl w:val="0"/>
          <w:numId w:val="7"/>
        </w:numPr>
        <w:rPr>
          <w:i/>
        </w:rPr>
      </w:pPr>
      <w:r>
        <w:rPr>
          <w:i/>
        </w:rPr>
        <w:t>Albany State University community</w:t>
      </w:r>
    </w:p>
    <w:p w:rsidR="00B24BFF" w:rsidRDefault="00B24BFF" w:rsidP="00B24BFF">
      <w:pPr>
        <w:numPr>
          <w:ilvl w:val="0"/>
          <w:numId w:val="7"/>
        </w:numPr>
        <w:rPr>
          <w:i/>
        </w:rPr>
      </w:pPr>
      <w:r>
        <w:rPr>
          <w:i/>
        </w:rPr>
        <w:t xml:space="preserve">The surrounding Albany community </w:t>
      </w:r>
    </w:p>
    <w:p w:rsidR="00B24BFF" w:rsidRDefault="005400D8" w:rsidP="00B24BFF">
      <w:pPr>
        <w:numPr>
          <w:ilvl w:val="0"/>
          <w:numId w:val="7"/>
        </w:numPr>
        <w:rPr>
          <w:i/>
        </w:rPr>
      </w:pPr>
      <w:r>
        <w:rPr>
          <w:i/>
        </w:rPr>
        <w:t>Visual and Performing</w:t>
      </w:r>
      <w:r w:rsidR="00B24BFF">
        <w:rPr>
          <w:i/>
        </w:rPr>
        <w:t xml:space="preserve"> Art majors</w:t>
      </w:r>
    </w:p>
    <w:p w:rsidR="00B24BFF" w:rsidRDefault="00B24BFF" w:rsidP="00B24BFF">
      <w:pPr>
        <w:numPr>
          <w:ilvl w:val="0"/>
          <w:numId w:val="7"/>
        </w:numPr>
        <w:rPr>
          <w:i/>
        </w:rPr>
      </w:pPr>
      <w:r>
        <w:rPr>
          <w:i/>
        </w:rPr>
        <w:t xml:space="preserve">The surrounding secondary student population </w:t>
      </w:r>
    </w:p>
    <w:p w:rsidR="00B24BFF" w:rsidRDefault="00B24BFF" w:rsidP="00B24BFF">
      <w:pPr>
        <w:rPr>
          <w:i/>
        </w:rPr>
      </w:pPr>
    </w:p>
    <w:p w:rsidR="00B24BFF" w:rsidRDefault="00B24BFF" w:rsidP="00B24BFF">
      <w:pPr>
        <w:rPr>
          <w:i/>
        </w:rPr>
      </w:pPr>
      <w:r>
        <w:rPr>
          <w:i/>
        </w:rPr>
        <w:t>Need:</w:t>
      </w:r>
    </w:p>
    <w:p w:rsidR="00B24BFF" w:rsidRDefault="00B24BFF" w:rsidP="00B24BFF">
      <w:pPr>
        <w:rPr>
          <w:i/>
        </w:rPr>
      </w:pPr>
      <w:r>
        <w:rPr>
          <w:i/>
        </w:rPr>
        <w:t xml:space="preserve">     a. There are minimal opportunities for the community to experience cultural events here in     </w:t>
      </w:r>
      <w:r>
        <w:rPr>
          <w:i/>
        </w:rPr>
        <w:tab/>
        <w:t xml:space="preserve">southwest Georgia  </w:t>
      </w:r>
    </w:p>
    <w:p w:rsidR="00B24BFF" w:rsidRDefault="00B24BFF" w:rsidP="00B24BFF">
      <w:pPr>
        <w:rPr>
          <w:i/>
        </w:rPr>
      </w:pPr>
      <w:r>
        <w:rPr>
          <w:i/>
        </w:rPr>
        <w:t xml:space="preserve">     b. There are minimal opportunities for professional artist to share their work with southwest   </w:t>
      </w:r>
      <w:r>
        <w:rPr>
          <w:i/>
        </w:rPr>
        <w:tab/>
        <w:t xml:space="preserve">Georgia community. </w:t>
      </w:r>
    </w:p>
    <w:p w:rsidR="00B24BFF" w:rsidRDefault="00B24BFF" w:rsidP="00B24BFF">
      <w:pPr>
        <w:rPr>
          <w:i/>
        </w:rPr>
      </w:pPr>
      <w:r>
        <w:rPr>
          <w:i/>
        </w:rPr>
        <w:t xml:space="preserve">     c. Expose the local community of the importance of a liberal arts education </w:t>
      </w:r>
    </w:p>
    <w:p w:rsidR="00B24BFF" w:rsidRDefault="00B24BFF" w:rsidP="00B24BFF">
      <w:pPr>
        <w:rPr>
          <w:i/>
        </w:rPr>
      </w:pPr>
    </w:p>
    <w:p w:rsidR="00B24BFF" w:rsidRDefault="00B24BFF" w:rsidP="00B24BFF">
      <w:pPr>
        <w:rPr>
          <w:i/>
        </w:rPr>
      </w:pPr>
      <w:r>
        <w:rPr>
          <w:i/>
        </w:rPr>
        <w:t>General outcomes:</w:t>
      </w:r>
    </w:p>
    <w:p w:rsidR="00B24BFF" w:rsidRDefault="00B24BFF" w:rsidP="00B24BFF">
      <w:pPr>
        <w:numPr>
          <w:ilvl w:val="0"/>
          <w:numId w:val="8"/>
        </w:numPr>
        <w:rPr>
          <w:i/>
        </w:rPr>
      </w:pPr>
      <w:r>
        <w:rPr>
          <w:i/>
        </w:rPr>
        <w:t xml:space="preserve"> Expose the commun</w:t>
      </w:r>
      <w:r w:rsidR="00545A47">
        <w:rPr>
          <w:i/>
        </w:rPr>
        <w:t>ity to the importance of arts and</w:t>
      </w:r>
      <w:r>
        <w:rPr>
          <w:i/>
        </w:rPr>
        <w:t xml:space="preserve"> culture in southwest Georgia </w:t>
      </w:r>
    </w:p>
    <w:p w:rsidR="00B24BFF" w:rsidRDefault="00B24BFF" w:rsidP="00B24BFF">
      <w:pPr>
        <w:numPr>
          <w:ilvl w:val="0"/>
          <w:numId w:val="8"/>
        </w:numPr>
        <w:rPr>
          <w:i/>
        </w:rPr>
      </w:pPr>
      <w:r>
        <w:rPr>
          <w:i/>
        </w:rPr>
        <w:t>Expose the community to our liberal arts education here at Albany State University</w:t>
      </w:r>
    </w:p>
    <w:p w:rsidR="00B24BFF" w:rsidRDefault="00B24BFF" w:rsidP="00B24BFF">
      <w:pPr>
        <w:numPr>
          <w:ilvl w:val="0"/>
          <w:numId w:val="8"/>
        </w:numPr>
        <w:rPr>
          <w:i/>
        </w:rPr>
      </w:pPr>
      <w:r>
        <w:rPr>
          <w:i/>
        </w:rPr>
        <w:t xml:space="preserve">Expose the secondary educational students here in southwest Georgia to Albany State University </w:t>
      </w:r>
    </w:p>
    <w:p w:rsidR="00B24BFF" w:rsidRDefault="00B24BFF" w:rsidP="00B24BFF">
      <w:pPr>
        <w:numPr>
          <w:ilvl w:val="0"/>
          <w:numId w:val="8"/>
        </w:numPr>
        <w:rPr>
          <w:i/>
        </w:rPr>
      </w:pPr>
      <w:r w:rsidRPr="00BD3C9E">
        <w:rPr>
          <w:i/>
        </w:rPr>
        <w:t>Create a cultural hub here at Albany State University in the “Arthur Berry Gallery”</w:t>
      </w:r>
    </w:p>
    <w:p w:rsidR="00B24BFF" w:rsidRPr="00BD3C9E" w:rsidRDefault="00B24BFF" w:rsidP="00B24BFF">
      <w:pPr>
        <w:numPr>
          <w:ilvl w:val="0"/>
          <w:numId w:val="8"/>
        </w:numPr>
        <w:rPr>
          <w:i/>
        </w:rPr>
      </w:pPr>
      <w:r>
        <w:rPr>
          <w:i/>
        </w:rPr>
        <w:t>Albany State U</w:t>
      </w:r>
      <w:r w:rsidR="005400D8">
        <w:rPr>
          <w:i/>
        </w:rPr>
        <w:t>niversity Visual and Performing</w:t>
      </w:r>
      <w:r>
        <w:rPr>
          <w:i/>
        </w:rPr>
        <w:t xml:space="preserve"> Art Majors will produce and exhibit a relevant body of work in a professional manor in the “Arthur Berry Gallery”.</w:t>
      </w:r>
    </w:p>
    <w:p w:rsidR="00B24BFF" w:rsidRDefault="00B24BFF" w:rsidP="00B24BFF">
      <w:pPr>
        <w:rPr>
          <w:i/>
        </w:rPr>
      </w:pPr>
    </w:p>
    <w:p w:rsidR="00BC0EA7" w:rsidRPr="00105616" w:rsidRDefault="00BC0EA7" w:rsidP="00BC0EA7"/>
    <w:p w:rsidR="005400D8" w:rsidRDefault="005400D8" w:rsidP="00BC0EA7">
      <w:pPr>
        <w:rPr>
          <w:i/>
        </w:rPr>
      </w:pPr>
    </w:p>
    <w:p w:rsidR="005400D8" w:rsidRDefault="005400D8" w:rsidP="00BC0EA7">
      <w:pPr>
        <w:rPr>
          <w:i/>
        </w:rPr>
      </w:pPr>
    </w:p>
    <w:p w:rsidR="00BC0EA7" w:rsidRDefault="00BC0EA7" w:rsidP="00BC0EA7">
      <w:pPr>
        <w:rPr>
          <w:i/>
        </w:rPr>
      </w:pPr>
    </w:p>
    <w:p w:rsidR="00BC0EA7" w:rsidRPr="00E12769" w:rsidRDefault="00BC0EA7" w:rsidP="00BC0EA7">
      <w:pPr>
        <w:rPr>
          <w:i/>
        </w:rPr>
      </w:pPr>
    </w:p>
    <w:p w:rsidR="005400D8" w:rsidRDefault="00BC0EA7" w:rsidP="00BC0EA7">
      <w:r w:rsidRPr="00E12769">
        <w:rPr>
          <w:b/>
        </w:rPr>
        <w:t xml:space="preserve">B. </w:t>
      </w:r>
      <w:r>
        <w:rPr>
          <w:b/>
          <w:caps/>
        </w:rPr>
        <w:t>alignment with</w:t>
      </w:r>
      <w:r w:rsidRPr="00C140E5">
        <w:rPr>
          <w:b/>
          <w:caps/>
        </w:rPr>
        <w:t xml:space="preserve"> Institutional Strategic Plan</w:t>
      </w:r>
      <w:r>
        <w:t xml:space="preserve"> </w:t>
      </w:r>
    </w:p>
    <w:p w:rsidR="005400D8" w:rsidRDefault="005400D8" w:rsidP="00BC0EA7"/>
    <w:p w:rsidR="00A87F33" w:rsidRDefault="00A87F33" w:rsidP="00BC0EA7">
      <w:r>
        <w:t xml:space="preserve">Below is a list of the most relevant strategic plans that fit the proposed grant. Underneath each goal is how the activities will assist the institution. </w:t>
      </w:r>
    </w:p>
    <w:p w:rsidR="00617FDE" w:rsidRDefault="00A87F33" w:rsidP="00A87F33">
      <w:pPr>
        <w:pStyle w:val="NormalWeb"/>
        <w:spacing w:before="0" w:beforeAutospacing="0" w:after="0" w:afterAutospacing="0"/>
        <w:jc w:val="both"/>
        <w:rPr>
          <w:rFonts w:eastAsiaTheme="minorEastAsia" w:cstheme="minorBidi"/>
          <w:b/>
          <w:bCs/>
          <w:color w:val="00B0F0"/>
          <w:kern w:val="24"/>
        </w:rPr>
      </w:pPr>
      <w:r w:rsidRPr="00B24BFF">
        <w:rPr>
          <w:rFonts w:eastAsiaTheme="minorEastAsia" w:cstheme="minorBidi"/>
          <w:b/>
          <w:bCs/>
          <w:color w:val="00B0F0"/>
          <w:kern w:val="24"/>
        </w:rPr>
        <w:t xml:space="preserve"> </w:t>
      </w:r>
    </w:p>
    <w:p w:rsidR="00A87F33" w:rsidRPr="00B24BFF" w:rsidRDefault="00A87F33" w:rsidP="00A87F33">
      <w:pPr>
        <w:pStyle w:val="NormalWeb"/>
        <w:spacing w:before="0" w:beforeAutospacing="0" w:after="0" w:afterAutospacing="0"/>
        <w:jc w:val="both"/>
        <w:rPr>
          <w:rFonts w:eastAsiaTheme="minorEastAsia" w:cstheme="minorBidi"/>
          <w:b/>
          <w:bCs/>
          <w:color w:val="000000" w:themeColor="text1"/>
          <w:kern w:val="24"/>
        </w:rPr>
      </w:pPr>
      <w:r w:rsidRPr="00B24BFF">
        <w:rPr>
          <w:rFonts w:eastAsiaTheme="minorEastAsia" w:cstheme="minorBidi"/>
          <w:b/>
          <w:bCs/>
          <w:color w:val="00B0F0"/>
          <w:kern w:val="24"/>
        </w:rPr>
        <w:t xml:space="preserve">Strategic Goal Two: Aspire to Excellence </w:t>
      </w:r>
      <w:r w:rsidRPr="00B24BFF">
        <w:rPr>
          <w:rFonts w:eastAsiaTheme="minorEastAsia" w:cstheme="minorBidi"/>
          <w:b/>
          <w:bCs/>
          <w:color w:val="000000" w:themeColor="text1"/>
          <w:kern w:val="24"/>
        </w:rPr>
        <w:t>- in teaching and learning, thus becoming the first-choice institution for students from southwest Georgia and garnering recognition as a premier southern regional university.</w:t>
      </w:r>
    </w:p>
    <w:p w:rsidR="00A87F33" w:rsidRPr="00B24BFF" w:rsidRDefault="00A87F33" w:rsidP="00A87F33">
      <w:pPr>
        <w:pStyle w:val="NormalWeb"/>
        <w:spacing w:before="0" w:beforeAutospacing="0" w:after="0" w:afterAutospacing="0"/>
        <w:jc w:val="both"/>
      </w:pPr>
    </w:p>
    <w:p w:rsidR="00A87F33" w:rsidRPr="00B24BFF" w:rsidRDefault="00A87F33" w:rsidP="00A87F33">
      <w:pPr>
        <w:pStyle w:val="NormalWeb"/>
        <w:spacing w:before="0" w:beforeAutospacing="0" w:after="0" w:afterAutospacing="0"/>
        <w:jc w:val="both"/>
        <w:rPr>
          <w:rFonts w:eastAsiaTheme="minorEastAsia" w:cstheme="minorBidi"/>
          <w:b/>
          <w:bCs/>
          <w:kern w:val="24"/>
        </w:rPr>
      </w:pPr>
      <w:r w:rsidRPr="00B24BFF">
        <w:rPr>
          <w:rFonts w:eastAsiaTheme="minorEastAsia" w:cstheme="minorBidi"/>
          <w:b/>
          <w:bCs/>
          <w:kern w:val="24"/>
        </w:rPr>
        <w:t>Achieving Activity:</w:t>
      </w:r>
    </w:p>
    <w:p w:rsidR="00A87F33" w:rsidRPr="00B24BFF" w:rsidRDefault="00A87F33" w:rsidP="00A87F33">
      <w:pPr>
        <w:pStyle w:val="NormalWeb"/>
        <w:spacing w:before="0" w:beforeAutospacing="0" w:after="0" w:afterAutospacing="0"/>
        <w:jc w:val="both"/>
        <w:rPr>
          <w:rFonts w:eastAsiaTheme="minorEastAsia" w:cstheme="minorBidi"/>
          <w:b/>
          <w:bCs/>
          <w:kern w:val="24"/>
        </w:rPr>
      </w:pPr>
      <w:r w:rsidRPr="00B24BFF">
        <w:rPr>
          <w:rFonts w:eastAsiaTheme="minorEastAsia" w:cstheme="minorBidi"/>
          <w:b/>
          <w:bCs/>
          <w:kern w:val="24"/>
        </w:rPr>
        <w:t>The proposed activities consist of having professional artist exhibit and lecture in the new “Arthur Berry Gallery” to the ASU and surrounding community. These activities will expose our great liberal arts education here at Albany State University. Participating in these lectures and exhibi</w:t>
      </w:r>
      <w:r w:rsidR="005400D8">
        <w:rPr>
          <w:rFonts w:eastAsiaTheme="minorEastAsia" w:cstheme="minorBidi"/>
          <w:b/>
          <w:bCs/>
          <w:kern w:val="24"/>
        </w:rPr>
        <w:t>tions will create cultural hub o</w:t>
      </w:r>
      <w:r w:rsidRPr="00B24BFF">
        <w:rPr>
          <w:rFonts w:eastAsiaTheme="minorEastAsia" w:cstheme="minorBidi"/>
          <w:b/>
          <w:bCs/>
          <w:kern w:val="24"/>
        </w:rPr>
        <w:t xml:space="preserve">n our campus. The local community including secondary education students will be exposed to our campus and the new “Fine Arts Center”. </w:t>
      </w:r>
      <w:r w:rsidR="00616468" w:rsidRPr="00B24BFF">
        <w:rPr>
          <w:rFonts w:eastAsiaTheme="minorEastAsia" w:cstheme="minorBidi"/>
          <w:b/>
          <w:bCs/>
          <w:kern w:val="24"/>
        </w:rPr>
        <w:t>These activities will also give current students the opportunity to participate in the artistic cultural events on campus.</w:t>
      </w:r>
    </w:p>
    <w:p w:rsidR="00A87F33" w:rsidRPr="00B24BFF" w:rsidRDefault="00A87F33" w:rsidP="00A87F33">
      <w:pPr>
        <w:pStyle w:val="NormalWeb"/>
        <w:spacing w:before="0" w:beforeAutospacing="0" w:after="0" w:afterAutospacing="0"/>
        <w:jc w:val="both"/>
        <w:rPr>
          <w:rFonts w:eastAsiaTheme="minorEastAsia" w:cstheme="minorBidi"/>
          <w:b/>
          <w:bCs/>
          <w:kern w:val="24"/>
        </w:rPr>
      </w:pPr>
    </w:p>
    <w:p w:rsidR="00A87F33" w:rsidRPr="00B24BFF" w:rsidRDefault="00A87F33" w:rsidP="00A87F33">
      <w:pPr>
        <w:pStyle w:val="NormalWeb"/>
        <w:spacing w:before="0" w:beforeAutospacing="0" w:after="0" w:afterAutospacing="0"/>
        <w:jc w:val="both"/>
        <w:rPr>
          <w:rFonts w:eastAsiaTheme="minorEastAsia" w:cstheme="minorBidi"/>
          <w:b/>
          <w:bCs/>
          <w:color w:val="00B0F0"/>
          <w:kern w:val="24"/>
        </w:rPr>
      </w:pPr>
    </w:p>
    <w:p w:rsidR="00A87F33" w:rsidRPr="00B24BFF" w:rsidRDefault="00A87F33" w:rsidP="00A87F33">
      <w:pPr>
        <w:pStyle w:val="NormalWeb"/>
        <w:spacing w:before="0" w:beforeAutospacing="0" w:after="0" w:afterAutospacing="0"/>
        <w:jc w:val="both"/>
      </w:pPr>
      <w:r w:rsidRPr="00B24BFF">
        <w:rPr>
          <w:rFonts w:eastAsiaTheme="minorEastAsia" w:cstheme="minorBidi"/>
          <w:b/>
          <w:bCs/>
          <w:color w:val="00B0F0"/>
          <w:kern w:val="24"/>
        </w:rPr>
        <w:t xml:space="preserve">Strategic Goal Three: Embrace Diversity </w:t>
      </w:r>
      <w:r w:rsidRPr="00B24BFF">
        <w:rPr>
          <w:rFonts w:eastAsiaTheme="minorEastAsia" w:cstheme="minorBidi"/>
          <w:b/>
          <w:bCs/>
          <w:color w:val="000000" w:themeColor="text1"/>
          <w:kern w:val="24"/>
        </w:rPr>
        <w:t>- As a historically black institution and led by a highly-diverse faculty and staff, Albany State University will embrace diversity in all its forms – including age, gender identity, race and ethnicity, country of origin, religion, ability level, sexual orientation, and veteran status – and seek to foster a similar acceptance and celebration of that diversity.</w:t>
      </w:r>
    </w:p>
    <w:p w:rsidR="00A87F33" w:rsidRPr="00B24BFF" w:rsidRDefault="00A87F33" w:rsidP="00BC0EA7"/>
    <w:p w:rsidR="00616468" w:rsidRPr="00B24BFF" w:rsidRDefault="00616468" w:rsidP="00A87F33">
      <w:pPr>
        <w:pStyle w:val="NormalWeb"/>
        <w:spacing w:before="0" w:beforeAutospacing="0" w:after="0" w:afterAutospacing="0"/>
        <w:jc w:val="both"/>
        <w:rPr>
          <w:rFonts w:eastAsiaTheme="minorEastAsia" w:cstheme="minorBidi"/>
          <w:b/>
          <w:bCs/>
          <w:kern w:val="24"/>
        </w:rPr>
      </w:pPr>
      <w:r w:rsidRPr="00B24BFF">
        <w:rPr>
          <w:rFonts w:eastAsiaTheme="minorEastAsia" w:cstheme="minorBidi"/>
          <w:b/>
          <w:bCs/>
          <w:kern w:val="24"/>
        </w:rPr>
        <w:t>Achieving Activity:</w:t>
      </w:r>
    </w:p>
    <w:p w:rsidR="00616468" w:rsidRPr="00B24BFF" w:rsidRDefault="00616468" w:rsidP="00A87F33">
      <w:pPr>
        <w:pStyle w:val="NormalWeb"/>
        <w:spacing w:before="0" w:beforeAutospacing="0" w:after="0" w:afterAutospacing="0"/>
        <w:jc w:val="both"/>
        <w:rPr>
          <w:rFonts w:eastAsiaTheme="minorEastAsia" w:cstheme="minorBidi"/>
          <w:b/>
          <w:bCs/>
          <w:kern w:val="24"/>
        </w:rPr>
      </w:pPr>
      <w:r w:rsidRPr="00B24BFF">
        <w:rPr>
          <w:rFonts w:eastAsiaTheme="minorEastAsia" w:cstheme="minorBidi"/>
          <w:b/>
          <w:bCs/>
          <w:kern w:val="24"/>
        </w:rPr>
        <w:t xml:space="preserve">This proposal allows the ASU campus and surrounding communities to meet and experience the expressions from professional artist from all diversities. Experiencing these events will in turn foster a better understanding of different cultures, backgrounds and ideas.   </w:t>
      </w:r>
    </w:p>
    <w:p w:rsidR="00616468" w:rsidRPr="00B24BFF" w:rsidRDefault="00616468" w:rsidP="00A87F33">
      <w:pPr>
        <w:pStyle w:val="NormalWeb"/>
        <w:spacing w:before="0" w:beforeAutospacing="0" w:after="0" w:afterAutospacing="0"/>
        <w:jc w:val="both"/>
        <w:rPr>
          <w:rFonts w:eastAsiaTheme="minorEastAsia" w:cstheme="minorBidi"/>
          <w:b/>
          <w:bCs/>
          <w:color w:val="00B0F0"/>
          <w:kern w:val="24"/>
        </w:rPr>
      </w:pPr>
    </w:p>
    <w:p w:rsidR="00A87F33" w:rsidRPr="00B24BFF" w:rsidRDefault="00A87F33" w:rsidP="00A87F33">
      <w:pPr>
        <w:pStyle w:val="NormalWeb"/>
        <w:spacing w:before="0" w:beforeAutospacing="0" w:after="0" w:afterAutospacing="0"/>
        <w:jc w:val="both"/>
      </w:pPr>
      <w:r w:rsidRPr="00B24BFF">
        <w:rPr>
          <w:rFonts w:eastAsiaTheme="minorEastAsia" w:cstheme="minorBidi"/>
          <w:b/>
          <w:bCs/>
          <w:color w:val="00B0F0"/>
          <w:kern w:val="24"/>
        </w:rPr>
        <w:t xml:space="preserve">Strategic Goal Strategic Goal Five: Elevate Historically Underserved Populations </w:t>
      </w:r>
      <w:r w:rsidRPr="00B24BFF">
        <w:rPr>
          <w:rFonts w:eastAsiaTheme="minorEastAsia" w:cstheme="minorBidi"/>
          <w:b/>
          <w:bCs/>
          <w:color w:val="000000" w:themeColor="text1"/>
          <w:kern w:val="24"/>
        </w:rPr>
        <w:t xml:space="preserve">- Albany State University will recognize and address the many challenges that face African Americans and other students of color, adult learners, first generation students, students from low socioeconomic backgrounds, and others from underserved populations, and form strong partnerships with K-12, government agencies, and community outreach organizations to increase access and success rates. </w:t>
      </w:r>
    </w:p>
    <w:p w:rsidR="00616468" w:rsidRPr="00B24BFF" w:rsidRDefault="00616468" w:rsidP="00BC0EA7"/>
    <w:p w:rsidR="00964F7D" w:rsidRPr="00B24BFF" w:rsidRDefault="00616468" w:rsidP="00616468">
      <w:pPr>
        <w:pStyle w:val="NormalWeb"/>
        <w:spacing w:before="0" w:beforeAutospacing="0" w:after="0" w:afterAutospacing="0"/>
        <w:jc w:val="both"/>
        <w:rPr>
          <w:rFonts w:eastAsiaTheme="minorEastAsia" w:cstheme="minorBidi"/>
          <w:b/>
          <w:bCs/>
          <w:kern w:val="24"/>
        </w:rPr>
      </w:pPr>
      <w:r w:rsidRPr="00B24BFF">
        <w:rPr>
          <w:rFonts w:eastAsiaTheme="minorEastAsia" w:cstheme="minorBidi"/>
          <w:b/>
          <w:bCs/>
          <w:kern w:val="24"/>
        </w:rPr>
        <w:t>Achieving Activity:</w:t>
      </w:r>
    </w:p>
    <w:p w:rsidR="00616468" w:rsidRPr="00B24BFF" w:rsidRDefault="00964F7D" w:rsidP="00616468">
      <w:pPr>
        <w:pStyle w:val="NormalWeb"/>
        <w:spacing w:before="0" w:beforeAutospacing="0" w:after="0" w:afterAutospacing="0"/>
        <w:jc w:val="both"/>
        <w:rPr>
          <w:rFonts w:eastAsiaTheme="minorEastAsia" w:cstheme="minorBidi"/>
          <w:b/>
          <w:bCs/>
          <w:kern w:val="24"/>
        </w:rPr>
      </w:pPr>
      <w:r w:rsidRPr="00B24BFF">
        <w:rPr>
          <w:rFonts w:eastAsiaTheme="minorEastAsia" w:cstheme="minorBidi"/>
          <w:b/>
          <w:bCs/>
          <w:kern w:val="24"/>
        </w:rPr>
        <w:t xml:space="preserve">One of the “Exhibiting and Lecture Series” many goals, is to expose arts and culture to a diverse and underserved population. The southwest Georgia region does not have many opportunities for the community to experience these events. Albany State University will be the cultural hub with these exhibitions and lectures. Through these events the local community will also be able to experience ASU and see the many avenues they have here in their community to receive a quality higher education.  </w:t>
      </w:r>
    </w:p>
    <w:p w:rsidR="00BC0EA7" w:rsidRDefault="00BC0EA7" w:rsidP="00BC0EA7"/>
    <w:p w:rsidR="00BC0EA7" w:rsidRPr="00C140E5" w:rsidRDefault="00BC0EA7" w:rsidP="00BC0EA7">
      <w:pPr>
        <w:rPr>
          <w:b/>
          <w:caps/>
        </w:rPr>
      </w:pPr>
      <w:r w:rsidRPr="00C140E5">
        <w:rPr>
          <w:b/>
          <w:caps/>
        </w:rPr>
        <w:t xml:space="preserve">C.  </w:t>
      </w:r>
      <w:r>
        <w:rPr>
          <w:b/>
          <w:caps/>
        </w:rPr>
        <w:t>alignment</w:t>
      </w:r>
      <w:r w:rsidRPr="00C140E5">
        <w:rPr>
          <w:b/>
          <w:caps/>
        </w:rPr>
        <w:t xml:space="preserve"> to Title III Purpose </w:t>
      </w:r>
    </w:p>
    <w:p w:rsidR="00964F7D" w:rsidRDefault="00BC0EA7" w:rsidP="00BC0EA7">
      <w:pPr>
        <w:numPr>
          <w:ilvl w:val="0"/>
          <w:numId w:val="2"/>
        </w:numPr>
      </w:pPr>
      <w:r>
        <w:t>Demonstrate how the proposed activity will assist the institution improve in the areas of enrollment, retention and graduation.</w:t>
      </w:r>
    </w:p>
    <w:p w:rsidR="00964F7D" w:rsidRDefault="00964F7D" w:rsidP="00964F7D">
      <w:pPr>
        <w:rPr>
          <w:b/>
        </w:rPr>
      </w:pPr>
    </w:p>
    <w:p w:rsidR="00964F7D" w:rsidRDefault="00072F31" w:rsidP="00964F7D">
      <w:pPr>
        <w:rPr>
          <w:b/>
        </w:rPr>
      </w:pPr>
      <w:r>
        <w:rPr>
          <w:b/>
        </w:rPr>
        <w:t xml:space="preserve">(Enrollment) </w:t>
      </w:r>
      <w:r w:rsidR="00964F7D">
        <w:rPr>
          <w:b/>
        </w:rPr>
        <w:t xml:space="preserve">The “Exhibition and Lecture Series” will promote and give access to the community to cultural events. </w:t>
      </w:r>
    </w:p>
    <w:p w:rsidR="00964F7D" w:rsidRDefault="00964F7D" w:rsidP="001E1548">
      <w:pPr>
        <w:numPr>
          <w:ilvl w:val="0"/>
          <w:numId w:val="9"/>
        </w:numPr>
        <w:ind w:left="720"/>
        <w:rPr>
          <w:b/>
        </w:rPr>
      </w:pPr>
      <w:r>
        <w:rPr>
          <w:b/>
        </w:rPr>
        <w:t>Through the exhibitions and lectures the invited community including future stud</w:t>
      </w:r>
      <w:r w:rsidR="005400D8">
        <w:rPr>
          <w:b/>
        </w:rPr>
        <w:t>ents will experience the arts and</w:t>
      </w:r>
      <w:r>
        <w:rPr>
          <w:b/>
        </w:rPr>
        <w:t xml:space="preserve"> culture on campus.</w:t>
      </w:r>
    </w:p>
    <w:p w:rsidR="00072F31" w:rsidRDefault="00964F7D" w:rsidP="001E1548">
      <w:pPr>
        <w:numPr>
          <w:ilvl w:val="0"/>
          <w:numId w:val="9"/>
        </w:numPr>
        <w:ind w:left="720"/>
        <w:rPr>
          <w:b/>
        </w:rPr>
      </w:pPr>
      <w:r>
        <w:rPr>
          <w:b/>
        </w:rPr>
        <w:t>The future student will be expo</w:t>
      </w:r>
      <w:r w:rsidR="00072F31">
        <w:rPr>
          <w:b/>
        </w:rPr>
        <w:t>sed to opportunities on campus.</w:t>
      </w:r>
    </w:p>
    <w:p w:rsidR="00072F31" w:rsidRDefault="005400D8" w:rsidP="001E1548">
      <w:pPr>
        <w:numPr>
          <w:ilvl w:val="0"/>
          <w:numId w:val="9"/>
        </w:numPr>
        <w:ind w:left="720"/>
        <w:rPr>
          <w:b/>
        </w:rPr>
      </w:pPr>
      <w:r>
        <w:rPr>
          <w:b/>
        </w:rPr>
        <w:t>The c</w:t>
      </w:r>
      <w:r w:rsidR="00072F31">
        <w:rPr>
          <w:b/>
        </w:rPr>
        <w:t xml:space="preserve">ommunity will be exposed to the </w:t>
      </w:r>
      <w:r w:rsidR="001045D3">
        <w:rPr>
          <w:b/>
        </w:rPr>
        <w:t>opportunities</w:t>
      </w:r>
      <w:r w:rsidR="00072F31">
        <w:rPr>
          <w:b/>
        </w:rPr>
        <w:t xml:space="preserve"> in the new “Fine Arts Center”</w:t>
      </w:r>
    </w:p>
    <w:p w:rsidR="00072F31" w:rsidRDefault="00964F7D" w:rsidP="001E1548">
      <w:pPr>
        <w:numPr>
          <w:ilvl w:val="0"/>
          <w:numId w:val="9"/>
        </w:numPr>
        <w:ind w:left="720"/>
        <w:rPr>
          <w:b/>
        </w:rPr>
      </w:pPr>
      <w:r>
        <w:rPr>
          <w:b/>
        </w:rPr>
        <w:t xml:space="preserve"> </w:t>
      </w:r>
      <w:r w:rsidR="00072F31">
        <w:rPr>
          <w:b/>
        </w:rPr>
        <w:t>The community and the future students will</w:t>
      </w:r>
      <w:r w:rsidR="005400D8">
        <w:rPr>
          <w:b/>
        </w:rPr>
        <w:t xml:space="preserve"> be exposed to professional artists that they can a</w:t>
      </w:r>
      <w:r w:rsidR="00072F31">
        <w:rPr>
          <w:b/>
        </w:rPr>
        <w:t>spire to be through education at ASU.</w:t>
      </w:r>
    </w:p>
    <w:p w:rsidR="00072F31" w:rsidRDefault="00072F31" w:rsidP="001E1548">
      <w:pPr>
        <w:numPr>
          <w:ilvl w:val="0"/>
          <w:numId w:val="9"/>
        </w:numPr>
        <w:ind w:left="720"/>
        <w:rPr>
          <w:b/>
        </w:rPr>
      </w:pPr>
      <w:r>
        <w:rPr>
          <w:b/>
        </w:rPr>
        <w:t>The future students that come to these events will be introduced to the ASU faculty and fellow students.</w:t>
      </w:r>
    </w:p>
    <w:p w:rsidR="00072F31" w:rsidRDefault="00072F31" w:rsidP="00072F31">
      <w:pPr>
        <w:rPr>
          <w:b/>
        </w:rPr>
      </w:pPr>
    </w:p>
    <w:p w:rsidR="00072F31" w:rsidRDefault="00072F31" w:rsidP="00072F31">
      <w:pPr>
        <w:rPr>
          <w:b/>
        </w:rPr>
      </w:pPr>
      <w:r>
        <w:rPr>
          <w:b/>
        </w:rPr>
        <w:t>(Retention) The ASU community will participate in the “Exhibition and Lecture Series”, making ASU a central hub for arts and culture in southwest Georgia.</w:t>
      </w:r>
    </w:p>
    <w:p w:rsidR="00072F31" w:rsidRPr="00072F31" w:rsidRDefault="00072F31" w:rsidP="00072F31">
      <w:pPr>
        <w:pStyle w:val="ListParagraph"/>
        <w:numPr>
          <w:ilvl w:val="0"/>
          <w:numId w:val="10"/>
        </w:numPr>
        <w:rPr>
          <w:b/>
        </w:rPr>
      </w:pPr>
      <w:r w:rsidRPr="00072F31">
        <w:rPr>
          <w:b/>
        </w:rPr>
        <w:t xml:space="preserve">Through the series ASU students will be exposed to the importance of a </w:t>
      </w:r>
      <w:r w:rsidR="001045D3" w:rsidRPr="00072F31">
        <w:rPr>
          <w:b/>
        </w:rPr>
        <w:t>liberal</w:t>
      </w:r>
      <w:r w:rsidRPr="00072F31">
        <w:rPr>
          <w:b/>
        </w:rPr>
        <w:t xml:space="preserve"> arts education. </w:t>
      </w:r>
    </w:p>
    <w:p w:rsidR="001045D3" w:rsidRDefault="00072F31" w:rsidP="00072F31">
      <w:pPr>
        <w:pStyle w:val="ListParagraph"/>
        <w:numPr>
          <w:ilvl w:val="0"/>
          <w:numId w:val="10"/>
        </w:numPr>
        <w:rPr>
          <w:b/>
        </w:rPr>
      </w:pPr>
      <w:r>
        <w:rPr>
          <w:b/>
        </w:rPr>
        <w:t>This program will expose ASU students with the ability to talk with professional artist. Through this mentoring</w:t>
      </w:r>
      <w:r w:rsidR="00DB7A26">
        <w:rPr>
          <w:b/>
        </w:rPr>
        <w:t>,</w:t>
      </w:r>
      <w:r>
        <w:rPr>
          <w:b/>
        </w:rPr>
        <w:t xml:space="preserve"> the students will have a better understand</w:t>
      </w:r>
      <w:r w:rsidR="00DB7A26">
        <w:rPr>
          <w:b/>
        </w:rPr>
        <w:t>ing</w:t>
      </w:r>
      <w:r>
        <w:rPr>
          <w:b/>
        </w:rPr>
        <w:t xml:space="preserve"> on how to be successful in their academic career. </w:t>
      </w:r>
    </w:p>
    <w:p w:rsidR="00D8201B" w:rsidRDefault="001045D3" w:rsidP="00072F31">
      <w:pPr>
        <w:pStyle w:val="ListParagraph"/>
        <w:numPr>
          <w:ilvl w:val="0"/>
          <w:numId w:val="10"/>
        </w:numPr>
        <w:rPr>
          <w:b/>
        </w:rPr>
      </w:pPr>
      <w:r>
        <w:rPr>
          <w:b/>
        </w:rPr>
        <w:t>This exhibition and lecture series will give the ASU students a cultural event that they can attend</w:t>
      </w:r>
      <w:r w:rsidR="00D8201B">
        <w:rPr>
          <w:b/>
        </w:rPr>
        <w:t>, giving them an opportunity to participate in campus activities.</w:t>
      </w:r>
    </w:p>
    <w:p w:rsidR="00D8201B" w:rsidRDefault="00D8201B" w:rsidP="00D8201B">
      <w:pPr>
        <w:rPr>
          <w:b/>
        </w:rPr>
      </w:pPr>
    </w:p>
    <w:p w:rsidR="00D8201B" w:rsidRDefault="00D8201B" w:rsidP="00D8201B">
      <w:pPr>
        <w:rPr>
          <w:b/>
        </w:rPr>
      </w:pPr>
      <w:r>
        <w:rPr>
          <w:b/>
        </w:rPr>
        <w:t>(Graduation) The ASU student community will have a better understanding of a liberal arts education.</w:t>
      </w:r>
    </w:p>
    <w:p w:rsidR="00D8201B" w:rsidRPr="00D8201B" w:rsidRDefault="00D8201B" w:rsidP="00D8201B">
      <w:pPr>
        <w:pStyle w:val="ListParagraph"/>
        <w:numPr>
          <w:ilvl w:val="0"/>
          <w:numId w:val="11"/>
        </w:numPr>
        <w:rPr>
          <w:b/>
        </w:rPr>
      </w:pPr>
      <w:r w:rsidRPr="00D8201B">
        <w:rPr>
          <w:b/>
        </w:rPr>
        <w:t>Albany State Univ</w:t>
      </w:r>
      <w:r w:rsidR="005400D8">
        <w:rPr>
          <w:b/>
        </w:rPr>
        <w:t xml:space="preserve">ersity Visual and Performing </w:t>
      </w:r>
      <w:r w:rsidRPr="00D8201B">
        <w:rPr>
          <w:b/>
        </w:rPr>
        <w:t>Art</w:t>
      </w:r>
      <w:r w:rsidR="004E75AB">
        <w:rPr>
          <w:b/>
        </w:rPr>
        <w:t>s</w:t>
      </w:r>
      <w:r w:rsidRPr="00D8201B">
        <w:rPr>
          <w:b/>
        </w:rPr>
        <w:t xml:space="preserve"> majors will have the experience working with professional artist on how to produce and exhibit a relevant body of work in a professional manor in the “Arthur Berry Gallery”. This is a requirement for the art majors.</w:t>
      </w:r>
    </w:p>
    <w:p w:rsidR="00D8201B" w:rsidRPr="00D8201B" w:rsidRDefault="00D8201B" w:rsidP="00D8201B">
      <w:pPr>
        <w:pStyle w:val="ListParagraph"/>
        <w:numPr>
          <w:ilvl w:val="0"/>
          <w:numId w:val="11"/>
        </w:numPr>
        <w:rPr>
          <w:b/>
        </w:rPr>
      </w:pPr>
      <w:r>
        <w:rPr>
          <w:b/>
        </w:rPr>
        <w:t xml:space="preserve">Through mentoring with the visiting artist the students will understand the importance of finishing their degree for future employment in the arts (artist, gallery, museum studies) or further education.  </w:t>
      </w:r>
    </w:p>
    <w:p w:rsidR="00BC0EA7" w:rsidRDefault="00BC0EA7" w:rsidP="00964F7D"/>
    <w:p w:rsidR="00361B30" w:rsidRDefault="00BC0EA7" w:rsidP="00BC0EA7">
      <w:pPr>
        <w:numPr>
          <w:ilvl w:val="0"/>
          <w:numId w:val="2"/>
        </w:numPr>
      </w:pPr>
      <w:r>
        <w:t>Identify and demonstrate how this project will improve one or more of the following areas for the institution:  (Academic Quality, Student Services and Outcomes, Institutional Management, and Fiscal Stability).</w:t>
      </w:r>
    </w:p>
    <w:p w:rsidR="00DB7A26" w:rsidRDefault="00DB7A26" w:rsidP="00361B30">
      <w:pPr>
        <w:rPr>
          <w:b/>
        </w:rPr>
      </w:pPr>
    </w:p>
    <w:p w:rsidR="00361B30" w:rsidRDefault="00361B30" w:rsidP="00361B30">
      <w:pPr>
        <w:rPr>
          <w:b/>
        </w:rPr>
      </w:pPr>
      <w:r>
        <w:rPr>
          <w:b/>
        </w:rPr>
        <w:t>(Academic Quality)</w:t>
      </w:r>
    </w:p>
    <w:p w:rsidR="00361B30" w:rsidRPr="00361B30" w:rsidRDefault="00361B30" w:rsidP="00361B30">
      <w:pPr>
        <w:pStyle w:val="ListParagraph"/>
        <w:numPr>
          <w:ilvl w:val="0"/>
          <w:numId w:val="12"/>
        </w:numPr>
        <w:rPr>
          <w:b/>
        </w:rPr>
      </w:pPr>
      <w:r w:rsidRPr="00361B30">
        <w:rPr>
          <w:b/>
        </w:rPr>
        <w:t>The students that participate in the ARAP 1100 Art Appreciation</w:t>
      </w:r>
      <w:r>
        <w:rPr>
          <w:b/>
        </w:rPr>
        <w:t xml:space="preserve"> and ARST Studio</w:t>
      </w:r>
      <w:r w:rsidRPr="00361B30">
        <w:rPr>
          <w:b/>
        </w:rPr>
        <w:t xml:space="preserve"> courses will now </w:t>
      </w:r>
      <w:r w:rsidR="00DB7A26">
        <w:rPr>
          <w:b/>
        </w:rPr>
        <w:t xml:space="preserve">have an opportunity to see physical </w:t>
      </w:r>
      <w:r w:rsidRPr="00361B30">
        <w:rPr>
          <w:b/>
        </w:rPr>
        <w:t>art in a gallery space</w:t>
      </w:r>
      <w:r w:rsidR="00DB7A26">
        <w:rPr>
          <w:b/>
        </w:rPr>
        <w:t xml:space="preserve"> instead of just slideshows</w:t>
      </w:r>
      <w:r w:rsidR="004E75AB">
        <w:rPr>
          <w:b/>
        </w:rPr>
        <w:t xml:space="preserve"> and images in books</w:t>
      </w:r>
      <w:r w:rsidRPr="00361B30">
        <w:rPr>
          <w:b/>
        </w:rPr>
        <w:t>.</w:t>
      </w:r>
    </w:p>
    <w:p w:rsidR="00ED7C00" w:rsidRDefault="00361B30" w:rsidP="00361B30">
      <w:pPr>
        <w:pStyle w:val="ListParagraph"/>
        <w:numPr>
          <w:ilvl w:val="0"/>
          <w:numId w:val="12"/>
        </w:numPr>
        <w:rPr>
          <w:b/>
        </w:rPr>
      </w:pPr>
      <w:r>
        <w:rPr>
          <w:b/>
        </w:rPr>
        <w:t>The students that participate in the ARAP 1100 Art Appreciation and ARTS studio courses will be able to meet and talk with a professional artist about their work and career.</w:t>
      </w:r>
    </w:p>
    <w:p w:rsidR="00ED7C00" w:rsidRDefault="00ED7C00" w:rsidP="00361B30">
      <w:pPr>
        <w:pStyle w:val="ListParagraph"/>
        <w:numPr>
          <w:ilvl w:val="0"/>
          <w:numId w:val="12"/>
        </w:numPr>
        <w:rPr>
          <w:b/>
        </w:rPr>
      </w:pPr>
      <w:r>
        <w:rPr>
          <w:b/>
        </w:rPr>
        <w:t>The ASU community will have the opportunity to participate in a</w:t>
      </w:r>
      <w:r w:rsidR="00D154CE">
        <w:rPr>
          <w:b/>
        </w:rPr>
        <w:t>n</w:t>
      </w:r>
      <w:r>
        <w:rPr>
          <w:b/>
        </w:rPr>
        <w:t xml:space="preserve"> artistic cultural event at ASU. Students from other disciplines can write about the art or artist</w:t>
      </w:r>
      <w:r w:rsidR="00D154CE">
        <w:rPr>
          <w:b/>
        </w:rPr>
        <w:t>s</w:t>
      </w:r>
      <w:r>
        <w:rPr>
          <w:b/>
        </w:rPr>
        <w:t xml:space="preserve"> (English), interview the artist</w:t>
      </w:r>
      <w:r w:rsidR="00D154CE">
        <w:rPr>
          <w:b/>
        </w:rPr>
        <w:t>s</w:t>
      </w:r>
      <w:r>
        <w:rPr>
          <w:b/>
        </w:rPr>
        <w:t xml:space="preserve"> (Communication), analysis the art (Psychology) or just get inspired by the art.</w:t>
      </w:r>
    </w:p>
    <w:p w:rsidR="00ED7C00" w:rsidRDefault="00ED7C00" w:rsidP="00ED7C00">
      <w:pPr>
        <w:rPr>
          <w:b/>
        </w:rPr>
      </w:pPr>
    </w:p>
    <w:p w:rsidR="00ED7C00" w:rsidRDefault="00ED7C00" w:rsidP="00ED7C00">
      <w:pPr>
        <w:rPr>
          <w:b/>
        </w:rPr>
      </w:pPr>
      <w:r>
        <w:rPr>
          <w:b/>
        </w:rPr>
        <w:t>(Student Services and Outcomes)</w:t>
      </w:r>
    </w:p>
    <w:p w:rsidR="00ED7C00" w:rsidRPr="00ED7C00" w:rsidRDefault="00ED7C00" w:rsidP="00ED7C00">
      <w:pPr>
        <w:pStyle w:val="ListParagraph"/>
        <w:numPr>
          <w:ilvl w:val="0"/>
          <w:numId w:val="13"/>
        </w:numPr>
        <w:rPr>
          <w:b/>
        </w:rPr>
      </w:pPr>
      <w:r w:rsidRPr="00ED7C00">
        <w:rPr>
          <w:b/>
        </w:rPr>
        <w:t>The ASU students have a cultural event that they can attend. Expanding their experiences through a liberal arts education.</w:t>
      </w:r>
    </w:p>
    <w:p w:rsidR="00ED7C00" w:rsidRDefault="00ED7C00" w:rsidP="00ED7C00">
      <w:pPr>
        <w:pStyle w:val="ListParagraph"/>
        <w:numPr>
          <w:ilvl w:val="0"/>
          <w:numId w:val="13"/>
        </w:numPr>
        <w:rPr>
          <w:b/>
        </w:rPr>
      </w:pPr>
      <w:r>
        <w:rPr>
          <w:b/>
        </w:rPr>
        <w:t xml:space="preserve">The students can talk and experience art that might educate or inspire them. </w:t>
      </w:r>
      <w:r w:rsidRPr="00ED7C00">
        <w:rPr>
          <w:b/>
        </w:rPr>
        <w:t xml:space="preserve"> </w:t>
      </w:r>
    </w:p>
    <w:p w:rsidR="00ED7C00" w:rsidRDefault="00ED7C00" w:rsidP="00ED7C00">
      <w:pPr>
        <w:rPr>
          <w:b/>
        </w:rPr>
      </w:pPr>
    </w:p>
    <w:p w:rsidR="00361B30" w:rsidRPr="00ED7C00" w:rsidRDefault="00ED7C00" w:rsidP="00ED7C00">
      <w:pPr>
        <w:rPr>
          <w:b/>
        </w:rPr>
      </w:pPr>
      <w:r>
        <w:rPr>
          <w:b/>
        </w:rPr>
        <w:t>(Institutional Management)</w:t>
      </w:r>
      <w:r w:rsidRPr="00ED7C00">
        <w:rPr>
          <w:b/>
        </w:rPr>
        <w:t xml:space="preserve">   </w:t>
      </w:r>
    </w:p>
    <w:p w:rsidR="00ED7C00" w:rsidRPr="00ED7C00" w:rsidRDefault="00ED7C00" w:rsidP="00ED7C00">
      <w:pPr>
        <w:pStyle w:val="ListParagraph"/>
        <w:numPr>
          <w:ilvl w:val="0"/>
          <w:numId w:val="14"/>
        </w:numPr>
        <w:rPr>
          <w:b/>
        </w:rPr>
      </w:pPr>
      <w:r w:rsidRPr="00ED7C00">
        <w:rPr>
          <w:b/>
        </w:rPr>
        <w:t xml:space="preserve">Through the events of lectures and exhibition, the Institutional Management team can expose the cultural identity of ASU to the community. </w:t>
      </w:r>
    </w:p>
    <w:p w:rsidR="00ED7C00" w:rsidRDefault="00ED7C00" w:rsidP="00ED7C00">
      <w:pPr>
        <w:pStyle w:val="ListParagraph"/>
        <w:numPr>
          <w:ilvl w:val="0"/>
          <w:numId w:val="14"/>
        </w:numPr>
        <w:rPr>
          <w:b/>
        </w:rPr>
      </w:pPr>
      <w:r>
        <w:rPr>
          <w:b/>
        </w:rPr>
        <w:t>These events can help ASU become a cultural hub for southwest Georgia.</w:t>
      </w:r>
    </w:p>
    <w:p w:rsidR="00ED7C00" w:rsidRDefault="00ED7C00" w:rsidP="00ED7C00">
      <w:pPr>
        <w:pStyle w:val="ListParagraph"/>
        <w:numPr>
          <w:ilvl w:val="0"/>
          <w:numId w:val="14"/>
        </w:numPr>
        <w:rPr>
          <w:b/>
        </w:rPr>
      </w:pPr>
      <w:r>
        <w:rPr>
          <w:b/>
        </w:rPr>
        <w:t>Press and exposure through the arts to the surrounding community.</w:t>
      </w:r>
    </w:p>
    <w:p w:rsidR="00ED7C00" w:rsidRDefault="00ED7C00" w:rsidP="00ED7C00">
      <w:pPr>
        <w:pStyle w:val="ListParagraph"/>
        <w:numPr>
          <w:ilvl w:val="0"/>
          <w:numId w:val="14"/>
        </w:numPr>
        <w:rPr>
          <w:b/>
        </w:rPr>
      </w:pPr>
      <w:r>
        <w:rPr>
          <w:b/>
        </w:rPr>
        <w:t xml:space="preserve">These events can also show case the new Arthur Berry Gallery and the new Fine Arts Center. </w:t>
      </w:r>
    </w:p>
    <w:p w:rsidR="00ED7C00" w:rsidRDefault="00ED7C00" w:rsidP="00ED7C00">
      <w:pPr>
        <w:rPr>
          <w:b/>
        </w:rPr>
      </w:pPr>
    </w:p>
    <w:p w:rsidR="00ED7C00" w:rsidRDefault="00ED7C00" w:rsidP="00ED7C00">
      <w:pPr>
        <w:rPr>
          <w:b/>
        </w:rPr>
      </w:pPr>
      <w:r>
        <w:rPr>
          <w:b/>
        </w:rPr>
        <w:t>(Fiscal Stability)</w:t>
      </w:r>
    </w:p>
    <w:p w:rsidR="001514A5" w:rsidRPr="001514A5" w:rsidRDefault="00ED7C00" w:rsidP="001514A5">
      <w:pPr>
        <w:pStyle w:val="ListParagraph"/>
        <w:numPr>
          <w:ilvl w:val="0"/>
          <w:numId w:val="15"/>
        </w:numPr>
        <w:rPr>
          <w:b/>
        </w:rPr>
      </w:pPr>
      <w:r w:rsidRPr="001514A5">
        <w:rPr>
          <w:b/>
        </w:rPr>
        <w:t>The artists that are invited for the exhibition and lecture series will</w:t>
      </w:r>
      <w:r w:rsidR="001514A5" w:rsidRPr="001514A5">
        <w:rPr>
          <w:b/>
        </w:rPr>
        <w:t xml:space="preserve"> be paid one sum for their contractual work. </w:t>
      </w:r>
      <w:r w:rsidR="001514A5">
        <w:rPr>
          <w:b/>
        </w:rPr>
        <w:t>(</w:t>
      </w:r>
      <w:r w:rsidR="00B24BFF">
        <w:rPr>
          <w:b/>
        </w:rPr>
        <w:t>Exhibiting</w:t>
      </w:r>
      <w:r w:rsidR="001514A5">
        <w:rPr>
          <w:b/>
        </w:rPr>
        <w:t xml:space="preserve"> and lecture)</w:t>
      </w:r>
    </w:p>
    <w:p w:rsidR="000E4AFA" w:rsidRDefault="001514A5" w:rsidP="001514A5">
      <w:pPr>
        <w:pStyle w:val="ListParagraph"/>
        <w:numPr>
          <w:ilvl w:val="0"/>
          <w:numId w:val="15"/>
        </w:numPr>
        <w:rPr>
          <w:b/>
        </w:rPr>
      </w:pPr>
      <w:r>
        <w:rPr>
          <w:b/>
        </w:rPr>
        <w:t>Funds allocated for promotional materials. (post</w:t>
      </w:r>
      <w:r w:rsidR="00D154CE">
        <w:rPr>
          <w:b/>
        </w:rPr>
        <w:t>ers and mailed flyers (postcard)</w:t>
      </w:r>
    </w:p>
    <w:p w:rsidR="00ED7C00" w:rsidRPr="001514A5" w:rsidRDefault="000E4AFA" w:rsidP="001514A5">
      <w:pPr>
        <w:pStyle w:val="ListParagraph"/>
        <w:numPr>
          <w:ilvl w:val="0"/>
          <w:numId w:val="15"/>
        </w:numPr>
        <w:rPr>
          <w:b/>
        </w:rPr>
      </w:pPr>
      <w:r>
        <w:rPr>
          <w:b/>
        </w:rPr>
        <w:t xml:space="preserve">At the end of the </w:t>
      </w:r>
      <w:r w:rsidR="00B24BFF">
        <w:rPr>
          <w:b/>
        </w:rPr>
        <w:t>five-year</w:t>
      </w:r>
      <w:r>
        <w:rPr>
          <w:b/>
        </w:rPr>
        <w:t xml:space="preserve"> proposal and the data collected show positive results in helping the ASU and surrounding communities the university will invest in the program and continue the funding. </w:t>
      </w:r>
    </w:p>
    <w:p w:rsidR="00BC0EA7" w:rsidRPr="00D154CE" w:rsidRDefault="000E4AFA" w:rsidP="00361B30">
      <w:pPr>
        <w:rPr>
          <w:b/>
        </w:rPr>
      </w:pPr>
      <w:r>
        <w:rPr>
          <w:b/>
        </w:rPr>
        <w:t xml:space="preserve">       </w:t>
      </w:r>
    </w:p>
    <w:p w:rsidR="000E4AFA" w:rsidRDefault="00BC0EA7" w:rsidP="00BC0EA7">
      <w:pPr>
        <w:numPr>
          <w:ilvl w:val="0"/>
          <w:numId w:val="2"/>
        </w:numPr>
      </w:pPr>
      <w:r>
        <w:t>Identify and demonstrate how this project support</w:t>
      </w:r>
      <w:r w:rsidR="000E4AFA">
        <w:t>s</w:t>
      </w:r>
      <w:r>
        <w:t xml:space="preserve"> one or more Legislative Allowable Activities (LAA’s) as defined by the U.S. Department of Education to strengthen the institution. (see attached listing)</w:t>
      </w:r>
    </w:p>
    <w:p w:rsidR="000E4AFA" w:rsidRDefault="000E4AFA" w:rsidP="000E4AFA"/>
    <w:p w:rsidR="00855085" w:rsidRPr="00B12822" w:rsidRDefault="000E4AFA" w:rsidP="00B12822">
      <w:pPr>
        <w:rPr>
          <w:b/>
        </w:rPr>
      </w:pPr>
      <w:r>
        <w:rPr>
          <w:b/>
        </w:rPr>
        <w:t xml:space="preserve">a. Academic instruction in disciplines in which Black Americans are underrepresented. </w:t>
      </w:r>
    </w:p>
    <w:p w:rsidR="00B12822" w:rsidRDefault="00B12822" w:rsidP="00855085">
      <w:pPr>
        <w:rPr>
          <w:rFonts w:eastAsiaTheme="minorEastAsia" w:cstheme="minorBidi"/>
          <w:b/>
          <w:bCs/>
          <w:kern w:val="24"/>
        </w:rPr>
      </w:pPr>
    </w:p>
    <w:p w:rsidR="00855085" w:rsidRPr="00B24BFF" w:rsidRDefault="00855085" w:rsidP="00855085">
      <w:pPr>
        <w:rPr>
          <w:b/>
        </w:rPr>
      </w:pPr>
      <w:r w:rsidRPr="00B24BFF">
        <w:rPr>
          <w:rFonts w:eastAsiaTheme="minorEastAsia" w:cstheme="minorBidi"/>
          <w:b/>
          <w:bCs/>
          <w:kern w:val="24"/>
        </w:rPr>
        <w:t xml:space="preserve">This proposal allows the ASU campus and surrounding communities to meet and experience the expressions from professional artist from all diversities. Experiencing these events will in turn foster a better understanding of different cultures, backgrounds and ideas. </w:t>
      </w:r>
      <w:r w:rsidRPr="00B24BFF">
        <w:rPr>
          <w:b/>
        </w:rPr>
        <w:t>There are minimal opportunities for the community to experience cultural events here in southwest Georgia. There are minimal opportunities for professional artist to share their work with southwest Georgia community.</w:t>
      </w:r>
    </w:p>
    <w:p w:rsidR="000E4AFA" w:rsidRDefault="000E4AFA" w:rsidP="000E4AFA">
      <w:pPr>
        <w:rPr>
          <w:b/>
        </w:rPr>
      </w:pPr>
    </w:p>
    <w:p w:rsidR="00855085" w:rsidRDefault="000E4AFA" w:rsidP="00855085">
      <w:pPr>
        <w:rPr>
          <w:b/>
        </w:rPr>
      </w:pPr>
      <w:r>
        <w:rPr>
          <w:b/>
        </w:rPr>
        <w:t xml:space="preserve">b. Tutoring, counseling, and student service programs designed to improve academic success. </w:t>
      </w:r>
    </w:p>
    <w:p w:rsidR="00855085" w:rsidRDefault="00855085" w:rsidP="00855085">
      <w:pPr>
        <w:rPr>
          <w:b/>
        </w:rPr>
      </w:pPr>
    </w:p>
    <w:p w:rsidR="000E4AFA" w:rsidRDefault="00855085" w:rsidP="000E4AFA">
      <w:pPr>
        <w:rPr>
          <w:b/>
        </w:rPr>
      </w:pPr>
      <w:r>
        <w:rPr>
          <w:b/>
        </w:rPr>
        <w:t>This program will expose ASU students with the ability to talk with professional artist. Through this mentoring the students will have a better understand on how to be successful in their academic career. This exhibition and lecture series will give the ASU students a cultural event that they can attend, giving them an opportunity to participate in campus activities. The community will have the opportunity to participate in a</w:t>
      </w:r>
      <w:r w:rsidR="00D154CE">
        <w:rPr>
          <w:b/>
        </w:rPr>
        <w:t>n</w:t>
      </w:r>
      <w:r>
        <w:rPr>
          <w:b/>
        </w:rPr>
        <w:t xml:space="preserve"> artistic cultural event at ASU. Students from other disciplines can write about the art or artist</w:t>
      </w:r>
      <w:r w:rsidR="00D154CE">
        <w:rPr>
          <w:b/>
        </w:rPr>
        <w:t>s</w:t>
      </w:r>
      <w:r>
        <w:rPr>
          <w:b/>
        </w:rPr>
        <w:t xml:space="preserve"> (English), interview the artist</w:t>
      </w:r>
      <w:r w:rsidR="00D154CE">
        <w:rPr>
          <w:b/>
        </w:rPr>
        <w:t>s</w:t>
      </w:r>
      <w:r>
        <w:rPr>
          <w:b/>
        </w:rPr>
        <w:t xml:space="preserve"> (Communication), analysis the art (Psychology) or just get inspired by the art.</w:t>
      </w:r>
    </w:p>
    <w:p w:rsidR="000E4AFA" w:rsidRDefault="000E4AFA" w:rsidP="000E4AFA">
      <w:pPr>
        <w:rPr>
          <w:b/>
        </w:rPr>
      </w:pPr>
    </w:p>
    <w:p w:rsidR="00855085" w:rsidRDefault="000E4AFA" w:rsidP="000E4AFA">
      <w:pPr>
        <w:rPr>
          <w:b/>
        </w:rPr>
      </w:pPr>
      <w:r>
        <w:rPr>
          <w:b/>
        </w:rPr>
        <w:t xml:space="preserve">c. Joint use of facilities, such as laboratories and libraries. </w:t>
      </w:r>
    </w:p>
    <w:p w:rsidR="00855085" w:rsidRDefault="00855085" w:rsidP="000E4AFA">
      <w:pPr>
        <w:rPr>
          <w:b/>
        </w:rPr>
      </w:pPr>
    </w:p>
    <w:p w:rsidR="00A91133" w:rsidRDefault="00855085" w:rsidP="00A91133">
      <w:pPr>
        <w:rPr>
          <w:b/>
        </w:rPr>
      </w:pPr>
      <w:r>
        <w:rPr>
          <w:b/>
        </w:rPr>
        <w:t>This pro</w:t>
      </w:r>
      <w:r w:rsidR="00163002">
        <w:rPr>
          <w:b/>
        </w:rPr>
        <w:t xml:space="preserve">posed program will utilize the new “Fine Arts Center”. All exhibitions and lectures will take place within the new “Arthur Berry Gallery”. Through this process it will showcase the new facilities on campus. We will also give tours of the new laboratory facilities in the fine arts. Giving these opportunities to future students will help in the recruitment process. </w:t>
      </w:r>
    </w:p>
    <w:p w:rsidR="00A91133" w:rsidRDefault="00A91133" w:rsidP="00A91133">
      <w:pPr>
        <w:rPr>
          <w:b/>
        </w:rPr>
      </w:pPr>
    </w:p>
    <w:p w:rsidR="00A91133" w:rsidRPr="00A91133" w:rsidRDefault="00A91133" w:rsidP="00A91133">
      <w:pPr>
        <w:rPr>
          <w:b/>
        </w:rPr>
      </w:pPr>
      <w:r w:rsidRPr="00A91133">
        <w:rPr>
          <w:b/>
        </w:rPr>
        <w:t>d.</w:t>
      </w:r>
      <w:r>
        <w:rPr>
          <w:b/>
        </w:rPr>
        <w:t xml:space="preserve"> </w:t>
      </w:r>
      <w:r w:rsidR="000E4AFA" w:rsidRPr="00A91133">
        <w:rPr>
          <w:b/>
        </w:rPr>
        <w:t xml:space="preserve">Establishing community outreach </w:t>
      </w:r>
      <w:r w:rsidR="00D154CE" w:rsidRPr="00A91133">
        <w:rPr>
          <w:b/>
        </w:rPr>
        <w:t>programs, which</w:t>
      </w:r>
      <w:r w:rsidRPr="00A91133">
        <w:rPr>
          <w:b/>
        </w:rPr>
        <w:t xml:space="preserve"> will encourage elementary and </w:t>
      </w:r>
      <w:r w:rsidR="000E4AFA" w:rsidRPr="00A91133">
        <w:rPr>
          <w:b/>
        </w:rPr>
        <w:t>secondary students to develop the academic skills and the interest to pursue postsecondary education.</w:t>
      </w:r>
      <w:r w:rsidRPr="00A91133">
        <w:rPr>
          <w:b/>
        </w:rPr>
        <w:t xml:space="preserve"> </w:t>
      </w:r>
    </w:p>
    <w:p w:rsidR="00A91133" w:rsidRDefault="00A91133" w:rsidP="00A91133"/>
    <w:p w:rsidR="00A91133" w:rsidRPr="00A91133" w:rsidRDefault="00A91133" w:rsidP="00A91133">
      <w:pPr>
        <w:rPr>
          <w:b/>
        </w:rPr>
      </w:pPr>
      <w:r w:rsidRPr="00A91133">
        <w:rPr>
          <w:b/>
        </w:rPr>
        <w:t xml:space="preserve">Through the exhibitions and lectures </w:t>
      </w:r>
      <w:r w:rsidR="00D154CE">
        <w:rPr>
          <w:b/>
        </w:rPr>
        <w:t xml:space="preserve">series </w:t>
      </w:r>
      <w:r w:rsidRPr="00A91133">
        <w:rPr>
          <w:b/>
        </w:rPr>
        <w:t>the invited community including future students wil</w:t>
      </w:r>
      <w:r w:rsidR="00B24BFF">
        <w:rPr>
          <w:b/>
        </w:rPr>
        <w:t>l experience the arts</w:t>
      </w:r>
      <w:r w:rsidRPr="00A91133">
        <w:rPr>
          <w:b/>
        </w:rPr>
        <w:t xml:space="preserve"> on campus. </w:t>
      </w:r>
      <w:r w:rsidR="00B24BFF">
        <w:rPr>
          <w:b/>
        </w:rPr>
        <w:t>The c</w:t>
      </w:r>
      <w:r w:rsidRPr="00A91133">
        <w:rPr>
          <w:b/>
        </w:rPr>
        <w:t xml:space="preserve">ommunity will be exposed to the opportunities in the new </w:t>
      </w:r>
      <w:r w:rsidR="00B24BFF">
        <w:rPr>
          <w:b/>
        </w:rPr>
        <w:t xml:space="preserve">“Fine Arts Center” </w:t>
      </w:r>
      <w:r w:rsidRPr="00A91133">
        <w:rPr>
          <w:b/>
        </w:rPr>
        <w:t>and the future students will be exposed to professional art</w:t>
      </w:r>
      <w:r w:rsidR="00B24BFF">
        <w:rPr>
          <w:b/>
        </w:rPr>
        <w:t>ists that they can a</w:t>
      </w:r>
      <w:r w:rsidRPr="00A91133">
        <w:rPr>
          <w:b/>
        </w:rPr>
        <w:t xml:space="preserve">spire to be through education at ASU. The future students that come to these events will </w:t>
      </w:r>
      <w:r w:rsidR="00B24BFF">
        <w:rPr>
          <w:b/>
        </w:rPr>
        <w:t xml:space="preserve">also </w:t>
      </w:r>
      <w:r w:rsidRPr="00A91133">
        <w:rPr>
          <w:b/>
        </w:rPr>
        <w:t>be introduced to the ASU faculty and fellow students.</w:t>
      </w:r>
    </w:p>
    <w:p w:rsidR="00A91133" w:rsidRDefault="00A91133" w:rsidP="000E4AFA">
      <w:pPr>
        <w:rPr>
          <w:b/>
        </w:rPr>
      </w:pPr>
    </w:p>
    <w:p w:rsidR="00BC0EA7" w:rsidRDefault="00BC0EA7" w:rsidP="00BC0EA7"/>
    <w:p w:rsidR="00545A47" w:rsidRDefault="00BC0EA7" w:rsidP="00BC0EA7">
      <w:pPr>
        <w:rPr>
          <w:b/>
        </w:rPr>
      </w:pPr>
      <w:r w:rsidRPr="008E024E">
        <w:rPr>
          <w:b/>
        </w:rPr>
        <w:t>D.   OVERVIEW OF OBJECTIVES AND IMPLEMENTATION STRATEGY</w:t>
      </w:r>
    </w:p>
    <w:p w:rsidR="00BC0EA7" w:rsidRPr="008E024E" w:rsidRDefault="00BC0EA7" w:rsidP="00BC0EA7">
      <w:pPr>
        <w:rPr>
          <w:b/>
        </w:rPr>
      </w:pPr>
    </w:p>
    <w:p w:rsidR="00DB2113" w:rsidRDefault="00BC0EA7" w:rsidP="00DB2113">
      <w:pPr>
        <w:numPr>
          <w:ilvl w:val="0"/>
          <w:numId w:val="3"/>
        </w:numPr>
      </w:pPr>
      <w:r>
        <w:t>Provide a summary of the objectives for this activity.  Objectives must be stated in measurable terms.</w:t>
      </w:r>
    </w:p>
    <w:p w:rsidR="00AC77E8" w:rsidRDefault="00AC77E8" w:rsidP="00AC77E8">
      <w:pPr>
        <w:rPr>
          <w:b/>
        </w:rPr>
      </w:pPr>
    </w:p>
    <w:p w:rsidR="00DB2113" w:rsidRPr="00AC77E8" w:rsidRDefault="00AC77E8" w:rsidP="00AC77E8">
      <w:pPr>
        <w:rPr>
          <w:b/>
        </w:rPr>
      </w:pPr>
      <w:r>
        <w:rPr>
          <w:b/>
        </w:rPr>
        <w:t>The objectives of this proposal is to e</w:t>
      </w:r>
      <w:r w:rsidR="00E51648" w:rsidRPr="00AC77E8">
        <w:rPr>
          <w:b/>
        </w:rPr>
        <w:t>xpose</w:t>
      </w:r>
      <w:r w:rsidR="00DB2113" w:rsidRPr="00AC77E8">
        <w:rPr>
          <w:b/>
        </w:rPr>
        <w:t xml:space="preserve"> the community in southwest Georgia as well as our students to the importance of arts and culture by exhibiting a relevant body of work </w:t>
      </w:r>
      <w:r w:rsidR="00935299" w:rsidRPr="00AC77E8">
        <w:rPr>
          <w:b/>
        </w:rPr>
        <w:t xml:space="preserve">semi-annually, </w:t>
      </w:r>
      <w:r w:rsidR="00DB2113" w:rsidRPr="00AC77E8">
        <w:rPr>
          <w:b/>
        </w:rPr>
        <w:t xml:space="preserve">in a professional manor </w:t>
      </w:r>
      <w:r w:rsidR="00935299" w:rsidRPr="00AC77E8">
        <w:rPr>
          <w:b/>
        </w:rPr>
        <w:t xml:space="preserve">by a </w:t>
      </w:r>
      <w:r w:rsidR="00E51648" w:rsidRPr="00AC77E8">
        <w:rPr>
          <w:b/>
        </w:rPr>
        <w:t xml:space="preserve">professional artist. </w:t>
      </w:r>
    </w:p>
    <w:p w:rsidR="00BC0EA7" w:rsidRPr="00AC77E8" w:rsidRDefault="00BC0EA7" w:rsidP="00AC77E8">
      <w:pPr>
        <w:rPr>
          <w:b/>
        </w:rPr>
      </w:pPr>
    </w:p>
    <w:p w:rsidR="00D154CE" w:rsidRDefault="00BC0EA7" w:rsidP="00BC0EA7">
      <w:pPr>
        <w:numPr>
          <w:ilvl w:val="0"/>
          <w:numId w:val="3"/>
        </w:numPr>
      </w:pPr>
      <w:r>
        <w:t>Provide a summary of implementation strategy.  How will the objectives will be achieved?  Include partnerships and collaborations.</w:t>
      </w:r>
    </w:p>
    <w:p w:rsidR="00545A47" w:rsidRDefault="00545A47" w:rsidP="00D154CE">
      <w:pPr>
        <w:ind w:left="360"/>
      </w:pPr>
    </w:p>
    <w:p w:rsidR="00AC77E8" w:rsidRDefault="00935299" w:rsidP="00935299">
      <w:pPr>
        <w:pStyle w:val="ListParagraph"/>
        <w:numPr>
          <w:ilvl w:val="0"/>
          <w:numId w:val="18"/>
        </w:numPr>
        <w:rPr>
          <w:b/>
        </w:rPr>
      </w:pPr>
      <w:r w:rsidRPr="00AC77E8">
        <w:rPr>
          <w:b/>
        </w:rPr>
        <w:t>Each professional artist chose</w:t>
      </w:r>
      <w:r w:rsidR="00BA0234" w:rsidRPr="00AC77E8">
        <w:rPr>
          <w:b/>
        </w:rPr>
        <w:t>n</w:t>
      </w:r>
      <w:r w:rsidRPr="00AC77E8">
        <w:rPr>
          <w:b/>
        </w:rPr>
        <w:t xml:space="preserve"> must have exhibited their </w:t>
      </w:r>
      <w:r w:rsidR="00D154CE">
        <w:rPr>
          <w:b/>
        </w:rPr>
        <w:t>work at least five times prior. The Activity Director</w:t>
      </w:r>
      <w:r w:rsidR="00545A47" w:rsidRPr="00AC77E8">
        <w:rPr>
          <w:b/>
        </w:rPr>
        <w:t xml:space="preserve"> will review artist resumes </w:t>
      </w:r>
      <w:r w:rsidRPr="00AC77E8">
        <w:rPr>
          <w:b/>
        </w:rPr>
        <w:t>and qualifications</w:t>
      </w:r>
      <w:r w:rsidR="00AC77E8">
        <w:rPr>
          <w:b/>
        </w:rPr>
        <w:t>.</w:t>
      </w:r>
    </w:p>
    <w:p w:rsidR="00935299" w:rsidRPr="00AC77E8" w:rsidRDefault="00935299" w:rsidP="00AC77E8">
      <w:pPr>
        <w:ind w:left="1080"/>
        <w:rPr>
          <w:b/>
        </w:rPr>
      </w:pPr>
    </w:p>
    <w:p w:rsidR="00BC0EA7" w:rsidRPr="00AC77E8" w:rsidRDefault="00EE7CEF" w:rsidP="00935299">
      <w:pPr>
        <w:pStyle w:val="ListParagraph"/>
        <w:numPr>
          <w:ilvl w:val="0"/>
          <w:numId w:val="18"/>
        </w:numPr>
        <w:rPr>
          <w:b/>
        </w:rPr>
      </w:pPr>
      <w:r w:rsidRPr="00AC77E8">
        <w:rPr>
          <w:b/>
        </w:rPr>
        <w:t>Publications will be made accordingly to invite the public</w:t>
      </w:r>
      <w:r w:rsidR="00667790" w:rsidRPr="00AC77E8">
        <w:rPr>
          <w:b/>
        </w:rPr>
        <w:t>, future students, current stud</w:t>
      </w:r>
      <w:r w:rsidRPr="00AC77E8">
        <w:rPr>
          <w:b/>
        </w:rPr>
        <w:t xml:space="preserve">ents (art majors as well </w:t>
      </w:r>
      <w:r w:rsidR="00AC77E8">
        <w:rPr>
          <w:b/>
        </w:rPr>
        <w:t>as non-art majors), and faculty/staff</w:t>
      </w:r>
      <w:r w:rsidRPr="00AC77E8">
        <w:rPr>
          <w:b/>
        </w:rPr>
        <w:t xml:space="preserve"> members to the exhibits</w:t>
      </w:r>
      <w:r w:rsidR="00AC77E8">
        <w:rPr>
          <w:b/>
        </w:rPr>
        <w:t xml:space="preserve"> and lectures</w:t>
      </w:r>
      <w:r w:rsidRPr="00AC77E8">
        <w:rPr>
          <w:b/>
        </w:rPr>
        <w:t xml:space="preserve">. </w:t>
      </w:r>
    </w:p>
    <w:p w:rsidR="00D154CE" w:rsidRDefault="00D154CE" w:rsidP="00BC0EA7"/>
    <w:p w:rsidR="00BC0EA7" w:rsidRDefault="00BC0EA7" w:rsidP="00BC0EA7"/>
    <w:p w:rsidR="00BC0EA7" w:rsidRDefault="00BC0EA7" w:rsidP="00BC0EA7"/>
    <w:p w:rsidR="00BC0EA7" w:rsidRDefault="00BC0EA7" w:rsidP="00BC0EA7">
      <w:pPr>
        <w:rPr>
          <w:b/>
        </w:rPr>
      </w:pPr>
      <w:r w:rsidRPr="008E024E">
        <w:rPr>
          <w:b/>
        </w:rPr>
        <w:t>E.  KEY PERSONNEL</w:t>
      </w:r>
    </w:p>
    <w:p w:rsidR="009E7D1F" w:rsidRDefault="00BC0EA7" w:rsidP="00BC0EA7">
      <w:pPr>
        <w:numPr>
          <w:ilvl w:val="0"/>
          <w:numId w:val="4"/>
        </w:numPr>
        <w:rPr>
          <w:b/>
        </w:rPr>
      </w:pPr>
      <w:r>
        <w:t>Identify activity director</w:t>
      </w:r>
    </w:p>
    <w:p w:rsidR="009E7D1F" w:rsidRDefault="009E7D1F" w:rsidP="009E7D1F">
      <w:pPr>
        <w:rPr>
          <w:b/>
        </w:rPr>
      </w:pPr>
    </w:p>
    <w:p w:rsidR="009E7D1F" w:rsidRDefault="009E7D1F" w:rsidP="009E7D1F">
      <w:pPr>
        <w:rPr>
          <w:b/>
        </w:rPr>
      </w:pPr>
      <w:r>
        <w:rPr>
          <w:b/>
        </w:rPr>
        <w:t xml:space="preserve">Activity Director: Professor Scott Marini  </w:t>
      </w:r>
    </w:p>
    <w:p w:rsidR="009E7D1F" w:rsidRDefault="009E7D1F" w:rsidP="009E7D1F">
      <w:pPr>
        <w:rPr>
          <w:b/>
        </w:rPr>
      </w:pPr>
      <w:r>
        <w:rPr>
          <w:b/>
        </w:rPr>
        <w:t xml:space="preserve">Scott Marini has chosen to be the Activity Director along with his scheduled faculty duties. </w:t>
      </w:r>
    </w:p>
    <w:p w:rsidR="00BC0EA7" w:rsidRPr="009E7D1F" w:rsidRDefault="009E7D1F" w:rsidP="009E7D1F">
      <w:pPr>
        <w:rPr>
          <w:b/>
        </w:rPr>
      </w:pPr>
      <w:r>
        <w:rPr>
          <w:b/>
        </w:rPr>
        <w:t xml:space="preserve"> </w:t>
      </w:r>
    </w:p>
    <w:p w:rsidR="009E7D1F" w:rsidRPr="009E7D1F" w:rsidRDefault="00BC0EA7" w:rsidP="00BC0EA7">
      <w:pPr>
        <w:numPr>
          <w:ilvl w:val="0"/>
          <w:numId w:val="4"/>
        </w:numPr>
        <w:rPr>
          <w:b/>
        </w:rPr>
      </w:pPr>
      <w:r>
        <w:t>Provide a summary of personnel needed and a justification</w:t>
      </w:r>
    </w:p>
    <w:p w:rsidR="009E7D1F" w:rsidRDefault="009E7D1F" w:rsidP="009E7D1F"/>
    <w:p w:rsidR="009E7D1F" w:rsidRDefault="009E7D1F" w:rsidP="009E7D1F">
      <w:pPr>
        <w:rPr>
          <w:b/>
        </w:rPr>
      </w:pPr>
      <w:r>
        <w:rPr>
          <w:b/>
        </w:rPr>
        <w:t>The need for an activity director is to implement the objectives of the proposed program. The director of the program is to:</w:t>
      </w:r>
    </w:p>
    <w:p w:rsidR="009E7D1F" w:rsidRDefault="009E7D1F" w:rsidP="009E7D1F">
      <w:pPr>
        <w:rPr>
          <w:b/>
        </w:rPr>
      </w:pPr>
      <w:r>
        <w:rPr>
          <w:b/>
        </w:rPr>
        <w:t>a. Write the Title III grant</w:t>
      </w:r>
    </w:p>
    <w:p w:rsidR="009E7D1F" w:rsidRDefault="009E7D1F" w:rsidP="009E7D1F">
      <w:pPr>
        <w:rPr>
          <w:b/>
        </w:rPr>
      </w:pPr>
      <w:r>
        <w:rPr>
          <w:b/>
        </w:rPr>
        <w:t>b. Implement and maintain the program</w:t>
      </w:r>
    </w:p>
    <w:p w:rsidR="009E7D1F" w:rsidRDefault="009E7D1F" w:rsidP="009E7D1F">
      <w:pPr>
        <w:rPr>
          <w:b/>
        </w:rPr>
      </w:pPr>
      <w:r>
        <w:rPr>
          <w:b/>
        </w:rPr>
        <w:t>c. Work with other faculty and community partners (Albany Museum of Art and the Albany Area Arts Council)</w:t>
      </w:r>
    </w:p>
    <w:p w:rsidR="003A1C26" w:rsidRDefault="009E7D1F" w:rsidP="009E7D1F">
      <w:pPr>
        <w:rPr>
          <w:b/>
        </w:rPr>
      </w:pPr>
      <w:r>
        <w:rPr>
          <w:b/>
        </w:rPr>
        <w:t>d. Find professional artist to provide the exhibitions an</w:t>
      </w:r>
      <w:r w:rsidR="003A1C26">
        <w:rPr>
          <w:b/>
        </w:rPr>
        <w:t>d l</w:t>
      </w:r>
      <w:r>
        <w:rPr>
          <w:b/>
        </w:rPr>
        <w:t xml:space="preserve">ectures </w:t>
      </w:r>
      <w:r w:rsidR="003A1C26">
        <w:rPr>
          <w:b/>
        </w:rPr>
        <w:t>in the new Arthur Berry Gallery</w:t>
      </w:r>
    </w:p>
    <w:p w:rsidR="003A1C26" w:rsidRDefault="003A1C26" w:rsidP="009E7D1F">
      <w:pPr>
        <w:rPr>
          <w:b/>
        </w:rPr>
      </w:pPr>
      <w:r>
        <w:rPr>
          <w:b/>
        </w:rPr>
        <w:t xml:space="preserve">c. Publicize the </w:t>
      </w:r>
      <w:r w:rsidR="00617FDE">
        <w:rPr>
          <w:b/>
        </w:rPr>
        <w:t>exhibition and lecture s</w:t>
      </w:r>
      <w:r>
        <w:rPr>
          <w:b/>
        </w:rPr>
        <w:t xml:space="preserve">eries </w:t>
      </w:r>
    </w:p>
    <w:p w:rsidR="003A1C26" w:rsidRDefault="003A1C26" w:rsidP="009E7D1F">
      <w:pPr>
        <w:rPr>
          <w:b/>
        </w:rPr>
      </w:pPr>
      <w:r>
        <w:rPr>
          <w:b/>
        </w:rPr>
        <w:t xml:space="preserve">d. Host the visiting artist </w:t>
      </w:r>
    </w:p>
    <w:p w:rsidR="003A1C26" w:rsidRDefault="003A1C26" w:rsidP="009E7D1F">
      <w:pPr>
        <w:rPr>
          <w:b/>
        </w:rPr>
      </w:pPr>
      <w:r>
        <w:rPr>
          <w:b/>
        </w:rPr>
        <w:t>e. Provide documentation (photos, flyers, postcards)</w:t>
      </w:r>
    </w:p>
    <w:p w:rsidR="009E7D1F" w:rsidRDefault="003A1C26" w:rsidP="009E7D1F">
      <w:pPr>
        <w:rPr>
          <w:b/>
        </w:rPr>
      </w:pPr>
      <w:r>
        <w:rPr>
          <w:b/>
        </w:rPr>
        <w:t xml:space="preserve">f. Record and provide learning outcomes and assessment data    </w:t>
      </w:r>
    </w:p>
    <w:p w:rsidR="00BC0EA7" w:rsidRPr="009E7D1F" w:rsidRDefault="00BC0EA7" w:rsidP="009E7D1F">
      <w:pPr>
        <w:rPr>
          <w:b/>
        </w:rPr>
      </w:pPr>
    </w:p>
    <w:p w:rsidR="00BC0EA7" w:rsidRDefault="00BC0EA7" w:rsidP="00BC0EA7"/>
    <w:p w:rsidR="00BC0EA7" w:rsidRDefault="00BC0EA7" w:rsidP="00BC0EA7">
      <w:pPr>
        <w:rPr>
          <w:b/>
        </w:rPr>
      </w:pPr>
      <w:r w:rsidRPr="00CA25E0">
        <w:rPr>
          <w:b/>
        </w:rPr>
        <w:t>F.   ASSESSMENT PLAN</w:t>
      </w:r>
    </w:p>
    <w:p w:rsidR="00AC77E8" w:rsidRPr="00AC77E8" w:rsidRDefault="00BC0EA7" w:rsidP="00BC0EA7">
      <w:pPr>
        <w:numPr>
          <w:ilvl w:val="0"/>
          <w:numId w:val="5"/>
        </w:numPr>
        <w:rPr>
          <w:b/>
        </w:rPr>
      </w:pPr>
      <w:r>
        <w:t>Identify methods assessment of the project to determine effectiveness.</w:t>
      </w:r>
    </w:p>
    <w:p w:rsidR="00AC77E8" w:rsidRDefault="00AC77E8" w:rsidP="00AC77E8"/>
    <w:p w:rsidR="00AC77E8" w:rsidRDefault="00AC77E8" w:rsidP="00AC77E8">
      <w:pPr>
        <w:rPr>
          <w:b/>
        </w:rPr>
      </w:pPr>
      <w:r>
        <w:rPr>
          <w:b/>
        </w:rPr>
        <w:t xml:space="preserve">Each visiting artist’s exhibition and lecture will be assessed accordingly </w:t>
      </w:r>
    </w:p>
    <w:p w:rsidR="00730EFE" w:rsidRPr="00730EFE" w:rsidRDefault="00625345" w:rsidP="00730EFE">
      <w:pPr>
        <w:pStyle w:val="NormalWeb"/>
        <w:spacing w:before="2" w:after="2"/>
        <w:rPr>
          <w:b/>
        </w:rPr>
      </w:pPr>
      <w:r>
        <w:rPr>
          <w:b/>
        </w:rPr>
        <w:t>1. All visitors (students and community) will</w:t>
      </w:r>
      <w:r w:rsidR="00730EFE" w:rsidRPr="00730EFE">
        <w:rPr>
          <w:b/>
        </w:rPr>
        <w:t xml:space="preserve"> log in</w:t>
      </w:r>
      <w:r>
        <w:rPr>
          <w:b/>
        </w:rPr>
        <w:t>to an</w:t>
      </w:r>
      <w:r w:rsidR="00730EFE" w:rsidRPr="00730EFE">
        <w:rPr>
          <w:b/>
        </w:rPr>
        <w:t xml:space="preserve"> attendance rosters, located at atten</w:t>
      </w:r>
      <w:r>
        <w:rPr>
          <w:b/>
        </w:rPr>
        <w:t xml:space="preserve">dance desk in the gallery entrance. </w:t>
      </w:r>
      <w:r w:rsidR="00730EFE" w:rsidRPr="00730EFE">
        <w:rPr>
          <w:b/>
        </w:rPr>
        <w:t xml:space="preserve">The log sheets will serve as a measure of the number of students and visitors served. </w:t>
      </w:r>
    </w:p>
    <w:p w:rsidR="00BC0EA7" w:rsidRPr="00AC77E8" w:rsidRDefault="00730EFE" w:rsidP="00D154CE">
      <w:pPr>
        <w:pStyle w:val="NormalWeb"/>
        <w:spacing w:before="2" w:after="2"/>
        <w:rPr>
          <w:b/>
        </w:rPr>
      </w:pPr>
      <w:r w:rsidRPr="00730EFE">
        <w:rPr>
          <w:b/>
        </w:rPr>
        <w:t>2. A q</w:t>
      </w:r>
      <w:r w:rsidR="00625345">
        <w:rPr>
          <w:b/>
        </w:rPr>
        <w:t>uestionnaire issued in fall 2017</w:t>
      </w:r>
      <w:r w:rsidRPr="00730EFE">
        <w:rPr>
          <w:b/>
        </w:rPr>
        <w:t xml:space="preserve"> will assist us in evalu</w:t>
      </w:r>
      <w:r w:rsidR="00625345">
        <w:rPr>
          <w:b/>
        </w:rPr>
        <w:t>ating our service to the University</w:t>
      </w:r>
      <w:r w:rsidRPr="00730EFE">
        <w:rPr>
          <w:b/>
        </w:rPr>
        <w:t xml:space="preserve">. </w:t>
      </w:r>
      <w:r w:rsidR="00326217">
        <w:rPr>
          <w:b/>
        </w:rPr>
        <w:t>(</w:t>
      </w:r>
      <w:r w:rsidR="00D154CE">
        <w:rPr>
          <w:b/>
        </w:rPr>
        <w:t xml:space="preserve">example </w:t>
      </w:r>
      <w:r w:rsidR="00326217">
        <w:rPr>
          <w:b/>
        </w:rPr>
        <w:t>fall 2017 questionnaire attached at the bottom of this document)</w:t>
      </w:r>
    </w:p>
    <w:p w:rsidR="00E424A5" w:rsidRPr="00E424A5" w:rsidRDefault="00BC0EA7" w:rsidP="00BC0EA7">
      <w:pPr>
        <w:numPr>
          <w:ilvl w:val="0"/>
          <w:numId w:val="5"/>
        </w:numPr>
        <w:rPr>
          <w:b/>
        </w:rPr>
      </w:pPr>
      <w:r>
        <w:t>Identify methods used to determine achievement of programmatic objectives.</w:t>
      </w:r>
    </w:p>
    <w:p w:rsidR="00E424A5" w:rsidRDefault="00E424A5" w:rsidP="00E424A5">
      <w:pPr>
        <w:rPr>
          <w:b/>
        </w:rPr>
      </w:pPr>
    </w:p>
    <w:p w:rsidR="00E424A5" w:rsidRPr="00E424A5" w:rsidRDefault="00E424A5" w:rsidP="00E424A5">
      <w:pPr>
        <w:pStyle w:val="NormalWeb"/>
        <w:spacing w:before="2" w:after="2"/>
        <w:rPr>
          <w:b/>
        </w:rPr>
      </w:pPr>
      <w:r>
        <w:rPr>
          <w:b/>
        </w:rPr>
        <w:t xml:space="preserve">1. From the </w:t>
      </w:r>
      <w:r w:rsidRPr="00E424A5">
        <w:rPr>
          <w:b/>
        </w:rPr>
        <w:t>rosters, we will be able to quantify the number of students and communit</w:t>
      </w:r>
      <w:r>
        <w:rPr>
          <w:b/>
        </w:rPr>
        <w:t>y visitors served by the exhibition and lecture series</w:t>
      </w:r>
      <w:r w:rsidRPr="00E424A5">
        <w:rPr>
          <w:b/>
        </w:rPr>
        <w:t xml:space="preserve">. </w:t>
      </w:r>
    </w:p>
    <w:p w:rsidR="00E424A5" w:rsidRDefault="00E424A5" w:rsidP="00E424A5">
      <w:pPr>
        <w:pStyle w:val="NormalWeb"/>
        <w:spacing w:before="2" w:after="2"/>
        <w:rPr>
          <w:b/>
        </w:rPr>
      </w:pPr>
      <w:r w:rsidRPr="00E424A5">
        <w:rPr>
          <w:b/>
        </w:rPr>
        <w:t xml:space="preserve">2. From the questionnaire, the student </w:t>
      </w:r>
      <w:r>
        <w:rPr>
          <w:b/>
        </w:rPr>
        <w:t>and community population served by the “Exhibition and Lecture Series”</w:t>
      </w:r>
      <w:r w:rsidRPr="00E424A5">
        <w:rPr>
          <w:b/>
        </w:rPr>
        <w:t xml:space="preserve"> will be identified. </w:t>
      </w:r>
    </w:p>
    <w:p w:rsidR="006452FB" w:rsidRDefault="006452FB" w:rsidP="00BC0EA7"/>
    <w:p w:rsidR="006452FB" w:rsidRDefault="006452FB" w:rsidP="00BC0EA7"/>
    <w:p w:rsidR="00BC0EA7" w:rsidRDefault="00BC0EA7" w:rsidP="00BC0EA7"/>
    <w:p w:rsidR="00BC0EA7" w:rsidRDefault="00BC0EA7" w:rsidP="00BC0EA7">
      <w:pPr>
        <w:rPr>
          <w:b/>
        </w:rPr>
      </w:pPr>
      <w:r w:rsidRPr="00CA25E0">
        <w:rPr>
          <w:b/>
        </w:rPr>
        <w:t>G. INSTITUTIONALIZATION PLAN</w:t>
      </w:r>
    </w:p>
    <w:p w:rsidR="00723AA0" w:rsidRPr="00723AA0" w:rsidRDefault="00BC0EA7" w:rsidP="00BC0EA7">
      <w:pPr>
        <w:numPr>
          <w:ilvl w:val="0"/>
          <w:numId w:val="5"/>
        </w:numPr>
        <w:rPr>
          <w:b/>
        </w:rPr>
      </w:pPr>
      <w:r>
        <w:t>Provide a plan demonstrating how the project will be institutionalized by the end of the five-year grant.</w:t>
      </w:r>
    </w:p>
    <w:p w:rsidR="00723AA0" w:rsidRDefault="00723AA0" w:rsidP="00723AA0"/>
    <w:p w:rsidR="00BC0EA7" w:rsidRPr="00AA21E8" w:rsidRDefault="00723AA0" w:rsidP="00BC0EA7">
      <w:pPr>
        <w:rPr>
          <w:b/>
        </w:rPr>
      </w:pPr>
      <w:r>
        <w:rPr>
          <w:b/>
        </w:rPr>
        <w:t>After the five year proposed</w:t>
      </w:r>
      <w:r w:rsidR="000D0AE1">
        <w:rPr>
          <w:b/>
        </w:rPr>
        <w:t xml:space="preserve"> plan t</w:t>
      </w:r>
      <w:r w:rsidR="00AA21E8">
        <w:rPr>
          <w:b/>
        </w:rPr>
        <w:t>he u</w:t>
      </w:r>
      <w:r>
        <w:rPr>
          <w:b/>
        </w:rPr>
        <w:t xml:space="preserve">niversity will see more interest in the arts and culture of southwest Georgia. </w:t>
      </w:r>
      <w:r w:rsidR="000D0AE1">
        <w:rPr>
          <w:b/>
        </w:rPr>
        <w:t xml:space="preserve">The “Visiting Artist Exhibition and Lecture Series” will help the ASU community grow. Not just with </w:t>
      </w:r>
      <w:r w:rsidR="003A24DC">
        <w:rPr>
          <w:b/>
        </w:rPr>
        <w:t xml:space="preserve">the student population but </w:t>
      </w:r>
      <w:r w:rsidR="000D0AE1">
        <w:rPr>
          <w:b/>
        </w:rPr>
        <w:t xml:space="preserve">with the community who want to be apart of the arts and culture here at ASU. Rise in enrollment will help fund this series along with donations from the community who want to continue to come to the “Arthur Berry Gallery”. </w:t>
      </w:r>
      <w:r w:rsidR="003A24DC">
        <w:rPr>
          <w:b/>
        </w:rPr>
        <w:t>With</w:t>
      </w:r>
      <w:r w:rsidR="00AA21E8">
        <w:rPr>
          <w:b/>
        </w:rPr>
        <w:t xml:space="preserve"> continued success of the program and collaboration with the Albany Area Arts Council, Albany State University will have more connections and exposure to other artist who would want to exhibit and lecture at minimal i</w:t>
      </w:r>
      <w:r w:rsidR="003A24DC">
        <w:rPr>
          <w:b/>
        </w:rPr>
        <w:t>f no cost in our gallery. Artists who exhibit</w:t>
      </w:r>
      <w:r w:rsidR="00AA21E8">
        <w:rPr>
          <w:b/>
        </w:rPr>
        <w:t xml:space="preserve"> can sell their</w:t>
      </w:r>
      <w:r w:rsidR="003A24DC">
        <w:rPr>
          <w:b/>
        </w:rPr>
        <w:t xml:space="preserve"> art</w:t>
      </w:r>
      <w:r w:rsidR="00AA21E8">
        <w:rPr>
          <w:b/>
        </w:rPr>
        <w:t xml:space="preserve">work and a thirty percent commission </w:t>
      </w:r>
      <w:r w:rsidR="003A24DC">
        <w:rPr>
          <w:b/>
        </w:rPr>
        <w:t xml:space="preserve">will help fund future exhibitions and lectures. </w:t>
      </w:r>
      <w:r w:rsidR="00AA21E8">
        <w:rPr>
          <w:b/>
        </w:rPr>
        <w:t xml:space="preserve">After the establishment of this proposal the Visual and Performing Arts Department faculty will assume the activity director duties. </w:t>
      </w:r>
      <w:r w:rsidR="000D0AE1">
        <w:rPr>
          <w:b/>
        </w:rPr>
        <w:t xml:space="preserve">  </w:t>
      </w:r>
      <w:r>
        <w:rPr>
          <w:b/>
        </w:rPr>
        <w:t xml:space="preserve"> </w:t>
      </w:r>
    </w:p>
    <w:p w:rsidR="00BC0EA7" w:rsidRPr="00D94AED" w:rsidRDefault="00BC0EA7" w:rsidP="00BC0EA7"/>
    <w:p w:rsidR="00BC0EA7" w:rsidRPr="00D94AED" w:rsidRDefault="00BC0EA7" w:rsidP="00BC0EA7"/>
    <w:p w:rsidR="00BC0EA7" w:rsidRPr="00E428A1" w:rsidRDefault="00BC0EA7" w:rsidP="00BC0EA7">
      <w:pPr>
        <w:rPr>
          <w:b/>
        </w:rPr>
      </w:pPr>
      <w:r w:rsidRPr="00E428A1">
        <w:rPr>
          <w:b/>
        </w:rPr>
        <w:br w:type="page"/>
      </w:r>
    </w:p>
    <w:p w:rsidR="00BC0EA7" w:rsidRPr="00E428A1" w:rsidRDefault="00BC0EA7" w:rsidP="008A4F89">
      <w:pPr>
        <w:pStyle w:val="Heading2"/>
        <w:jc w:val="center"/>
      </w:pPr>
      <w:r w:rsidRPr="00E428A1">
        <w:t>ACTIVITY OBJECTIVES AND ANTICIPATED RESULTS</w:t>
      </w:r>
    </w:p>
    <w:p w:rsidR="00BC0EA7" w:rsidRPr="008D1B66" w:rsidRDefault="00BC0EA7">
      <w:pPr>
        <w:pStyle w:val="Heading1"/>
        <w:rPr>
          <w:bCs w:val="0"/>
          <w:u w:val="single"/>
        </w:rPr>
      </w:pPr>
      <w:r w:rsidRPr="00E428A1">
        <w:rPr>
          <w:bCs w:val="0"/>
        </w:rPr>
        <w:t xml:space="preserve">Grant Period: </w:t>
      </w:r>
      <w:r w:rsidR="00A13790">
        <w:rPr>
          <w:bCs w:val="0"/>
        </w:rPr>
        <w:t>Fall 2017-Spring 2022</w:t>
      </w:r>
    </w:p>
    <w:p w:rsidR="00BC0EA7" w:rsidRPr="00E428A1" w:rsidRDefault="00BC0EA7" w:rsidP="00BC0EA7"/>
    <w:p w:rsidR="00BC0EA7" w:rsidRPr="004E3789" w:rsidRDefault="00BC0EA7" w:rsidP="00BC0EA7">
      <w:pPr>
        <w:jc w:val="center"/>
        <w:rPr>
          <w:b/>
          <w:i/>
        </w:rPr>
      </w:pPr>
      <w:r>
        <w:rPr>
          <w:b/>
          <w:i/>
        </w:rPr>
        <w:t>(Objectives and performance indicators must be stated in measurable terms)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0"/>
        <w:gridCol w:w="4680"/>
      </w:tblGrid>
      <w:tr w:rsidR="00BC0EA7" w:rsidRPr="00E428A1">
        <w:trPr>
          <w:trHeight w:val="602"/>
          <w:jc w:val="center"/>
        </w:trPr>
        <w:tc>
          <w:tcPr>
            <w:tcW w:w="4680" w:type="dxa"/>
          </w:tcPr>
          <w:p w:rsidR="00BC0EA7" w:rsidRPr="00E428A1" w:rsidRDefault="00BC0EA7">
            <w:pPr>
              <w:rPr>
                <w:b/>
              </w:rPr>
            </w:pPr>
            <w:r w:rsidRPr="00E428A1">
              <w:rPr>
                <w:b/>
              </w:rPr>
              <w:t>1. Name of Institution:</w:t>
            </w:r>
            <w:r w:rsidR="003A1C26">
              <w:rPr>
                <w:b/>
              </w:rPr>
              <w:t xml:space="preserve"> Albany State University </w:t>
            </w:r>
          </w:p>
          <w:p w:rsidR="00BC0EA7" w:rsidRPr="00E428A1" w:rsidRDefault="00BC0EA7">
            <w:pPr>
              <w:rPr>
                <w:b/>
              </w:rPr>
            </w:pPr>
          </w:p>
        </w:tc>
        <w:tc>
          <w:tcPr>
            <w:tcW w:w="4680" w:type="dxa"/>
          </w:tcPr>
          <w:p w:rsidR="00BC0EA7" w:rsidRDefault="00BC0EA7">
            <w:pPr>
              <w:rPr>
                <w:b/>
              </w:rPr>
            </w:pPr>
            <w:r w:rsidRPr="00E428A1">
              <w:rPr>
                <w:b/>
              </w:rPr>
              <w:t xml:space="preserve">2. Activity Title: </w:t>
            </w:r>
          </w:p>
          <w:p w:rsidR="00BC0EA7" w:rsidRDefault="00723AA0">
            <w:pPr>
              <w:rPr>
                <w:b/>
              </w:rPr>
            </w:pPr>
            <w:r>
              <w:rPr>
                <w:b/>
              </w:rPr>
              <w:t>“Visiting Artist Exhibition and Lecture Series”</w:t>
            </w:r>
          </w:p>
          <w:p w:rsidR="00BC0EA7" w:rsidRDefault="00BC0EA7">
            <w:pPr>
              <w:rPr>
                <w:b/>
              </w:rPr>
            </w:pPr>
          </w:p>
          <w:p w:rsidR="00BC0EA7" w:rsidRDefault="00BC0EA7">
            <w:pPr>
              <w:rPr>
                <w:b/>
              </w:rPr>
            </w:pPr>
          </w:p>
          <w:p w:rsidR="00BC0EA7" w:rsidRPr="00E428A1" w:rsidRDefault="00BC0EA7">
            <w:pPr>
              <w:rPr>
                <w:b/>
              </w:rPr>
            </w:pPr>
          </w:p>
          <w:p w:rsidR="00BC0EA7" w:rsidRPr="00E428A1" w:rsidRDefault="00BC0EA7">
            <w:pPr>
              <w:rPr>
                <w:b/>
              </w:rPr>
            </w:pPr>
            <w:r w:rsidRPr="00E428A1">
              <w:rPr>
                <w:b/>
              </w:rPr>
              <w:t>3. Activity Number: 1 (Title III, Part B)</w:t>
            </w:r>
          </w:p>
        </w:tc>
      </w:tr>
      <w:tr w:rsidR="00BC0EA7" w:rsidRPr="00E428A1">
        <w:trPr>
          <w:trHeight w:val="584"/>
          <w:jc w:val="center"/>
        </w:trPr>
        <w:tc>
          <w:tcPr>
            <w:tcW w:w="4680" w:type="dxa"/>
            <w:shd w:val="clear" w:color="auto" w:fill="D9D9D9"/>
          </w:tcPr>
          <w:p w:rsidR="00BC0EA7" w:rsidRPr="008D1B66" w:rsidRDefault="00BC0EA7" w:rsidP="00BC0EA7">
            <w:pPr>
              <w:rPr>
                <w:b/>
              </w:rPr>
            </w:pPr>
            <w:r>
              <w:rPr>
                <w:b/>
              </w:rPr>
              <w:t>4. Activity Objective(s)</w:t>
            </w:r>
          </w:p>
        </w:tc>
        <w:tc>
          <w:tcPr>
            <w:tcW w:w="4680" w:type="dxa"/>
            <w:shd w:val="clear" w:color="auto" w:fill="D9D9D9"/>
          </w:tcPr>
          <w:p w:rsidR="00BC0EA7" w:rsidRPr="00E428A1" w:rsidRDefault="00BC0EA7" w:rsidP="00BC0EA7">
            <w:pPr>
              <w:rPr>
                <w:b/>
              </w:rPr>
            </w:pPr>
            <w:r w:rsidRPr="00E428A1">
              <w:rPr>
                <w:b/>
              </w:rPr>
              <w:t>5. Anticipated Results to Measure Success</w:t>
            </w:r>
          </w:p>
          <w:p w:rsidR="00BC0EA7" w:rsidRPr="005D4C13" w:rsidRDefault="00BC0EA7" w:rsidP="00BC0EA7">
            <w:pPr>
              <w:rPr>
                <w:b/>
              </w:rPr>
            </w:pPr>
            <w:r w:rsidRPr="00E428A1">
              <w:rPr>
                <w:b/>
              </w:rPr>
              <w:t>(Performance Indicators):</w:t>
            </w:r>
          </w:p>
        </w:tc>
      </w:tr>
      <w:tr w:rsidR="00BC0EA7" w:rsidRPr="00E428A1">
        <w:trPr>
          <w:trHeight w:val="584"/>
          <w:jc w:val="center"/>
        </w:trPr>
        <w:tc>
          <w:tcPr>
            <w:tcW w:w="4680" w:type="dxa"/>
          </w:tcPr>
          <w:p w:rsidR="00ED100D" w:rsidRDefault="00BC0EA7" w:rsidP="00ED100D">
            <w:pPr>
              <w:rPr>
                <w:b/>
              </w:rPr>
            </w:pPr>
            <w:r w:rsidRPr="008D1B66">
              <w:rPr>
                <w:b/>
              </w:rPr>
              <w:t>Objective 1</w:t>
            </w:r>
            <w:r>
              <w:rPr>
                <w:b/>
              </w:rPr>
              <w:t>:</w:t>
            </w:r>
          </w:p>
          <w:p w:rsidR="00ED100D" w:rsidRPr="00ED100D" w:rsidRDefault="00ED100D" w:rsidP="00ED100D">
            <w:pPr>
              <w:rPr>
                <w:b/>
              </w:rPr>
            </w:pPr>
            <w:r>
              <w:rPr>
                <w:i/>
              </w:rPr>
              <w:t xml:space="preserve">Expose the </w:t>
            </w:r>
            <w:r w:rsidR="000D76B3">
              <w:rPr>
                <w:i/>
              </w:rPr>
              <w:t xml:space="preserve">ASU student </w:t>
            </w:r>
            <w:r>
              <w:rPr>
                <w:i/>
              </w:rPr>
              <w:t>community</w:t>
            </w:r>
            <w:r w:rsidR="000D76B3">
              <w:rPr>
                <w:i/>
              </w:rPr>
              <w:t xml:space="preserve"> to </w:t>
            </w:r>
            <w:r>
              <w:rPr>
                <w:i/>
              </w:rPr>
              <w:t xml:space="preserve">arts and culture in southwest Georgia </w:t>
            </w:r>
          </w:p>
          <w:p w:rsidR="00BC0EA7" w:rsidRPr="008D1B66" w:rsidRDefault="00BC0EA7" w:rsidP="00BC0EA7">
            <w:pPr>
              <w:rPr>
                <w:b/>
              </w:rPr>
            </w:pPr>
          </w:p>
        </w:tc>
        <w:tc>
          <w:tcPr>
            <w:tcW w:w="4680" w:type="dxa"/>
          </w:tcPr>
          <w:p w:rsidR="00E01B58" w:rsidRDefault="00BC0EA7" w:rsidP="00BC0EA7">
            <w:pPr>
              <w:rPr>
                <w:b/>
              </w:rPr>
            </w:pPr>
            <w:r>
              <w:rPr>
                <w:b/>
              </w:rPr>
              <w:t>Performance Indicator 1:</w:t>
            </w:r>
          </w:p>
          <w:p w:rsidR="00BC0EA7" w:rsidRPr="001F7024" w:rsidRDefault="00E01B58" w:rsidP="00BC0EA7">
            <w:pPr>
              <w:rPr>
                <w:i/>
              </w:rPr>
            </w:pPr>
            <w:r w:rsidRPr="001F7024">
              <w:rPr>
                <w:i/>
              </w:rPr>
              <w:t>Based on data collected of the num</w:t>
            </w:r>
            <w:r w:rsidR="001F7024" w:rsidRPr="001F7024">
              <w:rPr>
                <w:i/>
              </w:rPr>
              <w:t>ber of visitors polled, 80</w:t>
            </w:r>
            <w:r w:rsidRPr="001F7024">
              <w:rPr>
                <w:i/>
              </w:rPr>
              <w:t>% o</w:t>
            </w:r>
            <w:r w:rsidR="001F7024" w:rsidRPr="001F7024">
              <w:rPr>
                <w:i/>
              </w:rPr>
              <w:t>f attendees will be students at Albany State University</w:t>
            </w:r>
            <w:r w:rsidRPr="001F7024">
              <w:rPr>
                <w:i/>
              </w:rPr>
              <w:t>.</w:t>
            </w:r>
          </w:p>
        </w:tc>
      </w:tr>
      <w:tr w:rsidR="00BC0EA7" w:rsidRPr="00E428A1">
        <w:trPr>
          <w:trHeight w:val="584"/>
          <w:jc w:val="center"/>
        </w:trPr>
        <w:tc>
          <w:tcPr>
            <w:tcW w:w="4680" w:type="dxa"/>
          </w:tcPr>
          <w:p w:rsidR="00ED100D" w:rsidRDefault="00BC0EA7" w:rsidP="00ED100D">
            <w:pPr>
              <w:rPr>
                <w:b/>
              </w:rPr>
            </w:pPr>
            <w:r>
              <w:rPr>
                <w:b/>
              </w:rPr>
              <w:t>Objective 2:</w:t>
            </w:r>
          </w:p>
          <w:p w:rsidR="00ED100D" w:rsidRPr="00ED100D" w:rsidRDefault="001F7024" w:rsidP="00ED100D">
            <w:pPr>
              <w:rPr>
                <w:b/>
              </w:rPr>
            </w:pPr>
            <w:r>
              <w:rPr>
                <w:i/>
              </w:rPr>
              <w:t>The visitors to the exhibition and lecture series will</w:t>
            </w:r>
            <w:r w:rsidR="00E01D29">
              <w:rPr>
                <w:i/>
              </w:rPr>
              <w:t xml:space="preserve"> have a better understanding of arts </w:t>
            </w:r>
          </w:p>
          <w:p w:rsidR="00BC0EA7" w:rsidRPr="005D4C13" w:rsidRDefault="00BC0EA7" w:rsidP="00BC0EA7">
            <w:pPr>
              <w:rPr>
                <w:i/>
              </w:rPr>
            </w:pPr>
          </w:p>
          <w:p w:rsidR="00BC0EA7" w:rsidRDefault="00BC0EA7" w:rsidP="00BC0EA7">
            <w:pPr>
              <w:rPr>
                <w:b/>
              </w:rPr>
            </w:pPr>
          </w:p>
          <w:p w:rsidR="00BC0EA7" w:rsidRPr="008D1B66" w:rsidRDefault="00BC0EA7" w:rsidP="00BC0EA7">
            <w:pPr>
              <w:rPr>
                <w:b/>
              </w:rPr>
            </w:pPr>
          </w:p>
        </w:tc>
        <w:tc>
          <w:tcPr>
            <w:tcW w:w="4680" w:type="dxa"/>
          </w:tcPr>
          <w:p w:rsidR="00BC0EA7" w:rsidRDefault="00BC0EA7" w:rsidP="00BC0EA7">
            <w:pPr>
              <w:rPr>
                <w:b/>
              </w:rPr>
            </w:pPr>
            <w:r>
              <w:rPr>
                <w:b/>
              </w:rPr>
              <w:t>Performance Indicator 2:</w:t>
            </w:r>
          </w:p>
          <w:p w:rsidR="00BC0EA7" w:rsidRPr="005D4C13" w:rsidRDefault="001F7024" w:rsidP="00BC0EA7">
            <w:pPr>
              <w:rPr>
                <w:i/>
              </w:rPr>
            </w:pPr>
            <w:r>
              <w:rPr>
                <w:i/>
              </w:rPr>
              <w:t xml:space="preserve">Based on data collected of the number of visitors </w:t>
            </w:r>
            <w:r>
              <w:t xml:space="preserve">80% </w:t>
            </w:r>
            <w:r w:rsidRPr="001F7024">
              <w:rPr>
                <w:i/>
              </w:rPr>
              <w:t>of those found the exhibition and the lecture to be helpful in deepening t</w:t>
            </w:r>
            <w:r w:rsidR="00E01D29">
              <w:rPr>
                <w:i/>
              </w:rPr>
              <w:t>heir understanding of the</w:t>
            </w:r>
            <w:r w:rsidRPr="001F7024">
              <w:rPr>
                <w:i/>
              </w:rPr>
              <w:t xml:space="preserve"> arts</w:t>
            </w:r>
            <w:r>
              <w:rPr>
                <w:i/>
              </w:rPr>
              <w:t>.</w:t>
            </w:r>
          </w:p>
        </w:tc>
      </w:tr>
      <w:tr w:rsidR="00BC0EA7" w:rsidRPr="00E428A1">
        <w:trPr>
          <w:trHeight w:val="584"/>
          <w:jc w:val="center"/>
        </w:trPr>
        <w:tc>
          <w:tcPr>
            <w:tcW w:w="4680" w:type="dxa"/>
          </w:tcPr>
          <w:p w:rsidR="00ED100D" w:rsidRDefault="00BC0EA7" w:rsidP="00ED100D">
            <w:pPr>
              <w:rPr>
                <w:b/>
              </w:rPr>
            </w:pPr>
            <w:r>
              <w:rPr>
                <w:b/>
              </w:rPr>
              <w:t>Objective 3:</w:t>
            </w:r>
          </w:p>
          <w:p w:rsidR="00BC0EA7" w:rsidRPr="005D4C13" w:rsidRDefault="000D76B3" w:rsidP="00BC0EA7">
            <w:pPr>
              <w:rPr>
                <w:i/>
              </w:rPr>
            </w:pPr>
            <w:r>
              <w:rPr>
                <w:i/>
              </w:rPr>
              <w:t>Expose the community to arts and culture in southwest Georgia</w:t>
            </w:r>
          </w:p>
          <w:p w:rsidR="00BC0EA7" w:rsidRDefault="00BC0EA7" w:rsidP="00BC0EA7">
            <w:pPr>
              <w:rPr>
                <w:b/>
              </w:rPr>
            </w:pPr>
          </w:p>
          <w:p w:rsidR="00BC0EA7" w:rsidRPr="008D1B66" w:rsidRDefault="00BC0EA7" w:rsidP="00BC0EA7">
            <w:pPr>
              <w:rPr>
                <w:b/>
              </w:rPr>
            </w:pPr>
          </w:p>
        </w:tc>
        <w:tc>
          <w:tcPr>
            <w:tcW w:w="4680" w:type="dxa"/>
          </w:tcPr>
          <w:p w:rsidR="00BC0EA7" w:rsidRDefault="00BC0EA7" w:rsidP="00BC0EA7">
            <w:pPr>
              <w:rPr>
                <w:b/>
              </w:rPr>
            </w:pPr>
            <w:r>
              <w:rPr>
                <w:b/>
              </w:rPr>
              <w:t>Performance Indicator 3:</w:t>
            </w:r>
          </w:p>
          <w:p w:rsidR="00BC0EA7" w:rsidRPr="005D4C13" w:rsidRDefault="001F7024" w:rsidP="00BC0EA7">
            <w:pPr>
              <w:rPr>
                <w:i/>
              </w:rPr>
            </w:pPr>
            <w:r w:rsidRPr="001F7024">
              <w:rPr>
                <w:i/>
              </w:rPr>
              <w:t>Based on data collected of the number of visitors</w:t>
            </w:r>
            <w:r>
              <w:rPr>
                <w:i/>
              </w:rPr>
              <w:t xml:space="preserve"> polled, 5</w:t>
            </w:r>
            <w:r w:rsidRPr="001F7024">
              <w:rPr>
                <w:i/>
              </w:rPr>
              <w:t xml:space="preserve">0% of attendees will </w:t>
            </w:r>
            <w:r>
              <w:rPr>
                <w:i/>
              </w:rPr>
              <w:t>be from the surrounding community</w:t>
            </w:r>
            <w:r w:rsidRPr="001F7024">
              <w:rPr>
                <w:i/>
              </w:rPr>
              <w:t>.</w:t>
            </w:r>
          </w:p>
        </w:tc>
      </w:tr>
      <w:tr w:rsidR="00BC0EA7" w:rsidRPr="005D4C13">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rsidR="00ED100D" w:rsidRDefault="00BC0EA7" w:rsidP="00ED100D">
            <w:pPr>
              <w:rPr>
                <w:b/>
              </w:rPr>
            </w:pPr>
            <w:r>
              <w:rPr>
                <w:b/>
              </w:rPr>
              <w:t>Objective 4:</w:t>
            </w:r>
          </w:p>
          <w:p w:rsidR="000D76B3" w:rsidRPr="00ED100D" w:rsidRDefault="000D76B3" w:rsidP="000D76B3">
            <w:pPr>
              <w:rPr>
                <w:b/>
              </w:rPr>
            </w:pPr>
            <w:r>
              <w:rPr>
                <w:i/>
              </w:rPr>
              <w:t>Expose the secondary educational students here in southwest Georgia to Albany State University</w:t>
            </w:r>
            <w:r w:rsidR="00617FDE">
              <w:rPr>
                <w:i/>
              </w:rPr>
              <w:t xml:space="preserve"> and </w:t>
            </w:r>
            <w:r w:rsidR="00B8296A">
              <w:rPr>
                <w:i/>
              </w:rPr>
              <w:t xml:space="preserve">arts in culture </w:t>
            </w:r>
            <w:r>
              <w:rPr>
                <w:i/>
              </w:rPr>
              <w:t xml:space="preserve"> </w:t>
            </w:r>
          </w:p>
          <w:p w:rsidR="00BC0EA7" w:rsidRPr="005D4C13" w:rsidRDefault="00BC0EA7" w:rsidP="00BC0EA7">
            <w:pPr>
              <w:rPr>
                <w:i/>
              </w:rPr>
            </w:pPr>
          </w:p>
          <w:p w:rsidR="00BC0EA7" w:rsidRDefault="00BC0EA7" w:rsidP="00BC0EA7">
            <w:pPr>
              <w:rPr>
                <w:b/>
              </w:rPr>
            </w:pPr>
          </w:p>
          <w:p w:rsidR="00BC0EA7" w:rsidRPr="008D1B66" w:rsidRDefault="00BC0EA7" w:rsidP="00BC0EA7">
            <w:pPr>
              <w:rPr>
                <w:b/>
              </w:rPr>
            </w:pPr>
          </w:p>
        </w:tc>
        <w:tc>
          <w:tcPr>
            <w:tcW w:w="4680" w:type="dxa"/>
            <w:tcBorders>
              <w:top w:val="single" w:sz="4" w:space="0" w:color="000000"/>
              <w:left w:val="single" w:sz="4" w:space="0" w:color="000000"/>
              <w:bottom w:val="single" w:sz="4" w:space="0" w:color="000000"/>
              <w:right w:val="single" w:sz="4" w:space="0" w:color="000000"/>
            </w:tcBorders>
          </w:tcPr>
          <w:p w:rsidR="00BC0EA7" w:rsidRDefault="00BC0EA7" w:rsidP="00BC0EA7">
            <w:pPr>
              <w:rPr>
                <w:b/>
              </w:rPr>
            </w:pPr>
            <w:r>
              <w:rPr>
                <w:b/>
              </w:rPr>
              <w:t>Performance Indicator 4:</w:t>
            </w:r>
          </w:p>
          <w:p w:rsidR="00BC0EA7" w:rsidRPr="005D4C13" w:rsidRDefault="001F7024" w:rsidP="00BC0EA7">
            <w:pPr>
              <w:rPr>
                <w:i/>
              </w:rPr>
            </w:pPr>
            <w:r w:rsidRPr="001F7024">
              <w:rPr>
                <w:i/>
              </w:rPr>
              <w:t>Based on data collected of the number of visitors</w:t>
            </w:r>
            <w:r>
              <w:rPr>
                <w:i/>
              </w:rPr>
              <w:t xml:space="preserve"> polled, 20</w:t>
            </w:r>
            <w:r w:rsidRPr="001F7024">
              <w:rPr>
                <w:i/>
              </w:rPr>
              <w:t xml:space="preserve">% of attendees will </w:t>
            </w:r>
            <w:r>
              <w:rPr>
                <w:i/>
              </w:rPr>
              <w:t>be secondary educational students here in southwest Georgia</w:t>
            </w:r>
            <w:r w:rsidRPr="001F7024">
              <w:rPr>
                <w:i/>
              </w:rPr>
              <w:t>.</w:t>
            </w:r>
            <w:r w:rsidR="00B8296A">
              <w:rPr>
                <w:i/>
              </w:rPr>
              <w:t xml:space="preserve"> 100% of the participants will be given information on programs and opportunities here at ASU. </w:t>
            </w:r>
          </w:p>
        </w:tc>
      </w:tr>
      <w:tr w:rsidR="00BC0EA7" w:rsidRPr="005D4C13">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rsidR="00ED100D" w:rsidRDefault="00BC0EA7" w:rsidP="00BC0EA7">
            <w:pPr>
              <w:rPr>
                <w:b/>
              </w:rPr>
            </w:pPr>
            <w:r>
              <w:rPr>
                <w:b/>
              </w:rPr>
              <w:t>Objective 5:</w:t>
            </w:r>
          </w:p>
          <w:p w:rsidR="00BC0EA7" w:rsidRPr="005D4C13" w:rsidRDefault="00ED100D" w:rsidP="00BC0EA7">
            <w:pPr>
              <w:rPr>
                <w:i/>
              </w:rPr>
            </w:pPr>
            <w:r>
              <w:rPr>
                <w:i/>
              </w:rPr>
              <w:t>Albany State Uni</w:t>
            </w:r>
            <w:r w:rsidR="006452FB">
              <w:rPr>
                <w:i/>
              </w:rPr>
              <w:t>versity Visual and Performing</w:t>
            </w:r>
            <w:r>
              <w:rPr>
                <w:i/>
              </w:rPr>
              <w:t xml:space="preserve"> Art Majors will produce and exhibit a relevant body of work in a professional manor in the “Arthur Berry Gallery”</w:t>
            </w:r>
          </w:p>
          <w:p w:rsidR="00BC0EA7" w:rsidRPr="008D1B66" w:rsidRDefault="00BC0EA7" w:rsidP="00BC0EA7">
            <w:pPr>
              <w:rPr>
                <w:b/>
              </w:rPr>
            </w:pPr>
          </w:p>
        </w:tc>
        <w:tc>
          <w:tcPr>
            <w:tcW w:w="4680" w:type="dxa"/>
            <w:tcBorders>
              <w:top w:val="single" w:sz="4" w:space="0" w:color="000000"/>
              <w:left w:val="single" w:sz="4" w:space="0" w:color="000000"/>
              <w:bottom w:val="single" w:sz="4" w:space="0" w:color="000000"/>
              <w:right w:val="single" w:sz="4" w:space="0" w:color="000000"/>
            </w:tcBorders>
          </w:tcPr>
          <w:p w:rsidR="00BC0EA7" w:rsidRDefault="00BC0EA7" w:rsidP="00BC0EA7">
            <w:pPr>
              <w:rPr>
                <w:b/>
              </w:rPr>
            </w:pPr>
            <w:r>
              <w:rPr>
                <w:b/>
              </w:rPr>
              <w:t>Performance Indicator 5:</w:t>
            </w:r>
          </w:p>
          <w:p w:rsidR="00BC0EA7" w:rsidRPr="005D4C13" w:rsidRDefault="00E01D29" w:rsidP="00BC0EA7">
            <w:pPr>
              <w:rPr>
                <w:i/>
              </w:rPr>
            </w:pPr>
            <w:r>
              <w:rPr>
                <w:i/>
              </w:rPr>
              <w:t>10</w:t>
            </w:r>
            <w:r w:rsidR="006452FB">
              <w:rPr>
                <w:i/>
              </w:rPr>
              <w:t>0% of the Visual and Performing</w:t>
            </w:r>
            <w:r>
              <w:rPr>
                <w:i/>
              </w:rPr>
              <w:t xml:space="preserve"> Art majors will produce and exhibit a body of work in the “Arthur Berry Gallery”</w:t>
            </w:r>
          </w:p>
        </w:tc>
      </w:tr>
    </w:tbl>
    <w:p w:rsidR="00BC0EA7" w:rsidRPr="00E428A1" w:rsidRDefault="00BC0EA7"/>
    <w:p w:rsidR="00BC0EA7" w:rsidRPr="00E428A1" w:rsidRDefault="00BC0EA7" w:rsidP="00ED100D">
      <w:pPr>
        <w:sectPr w:rsidR="00BC0EA7" w:rsidRPr="00E428A1">
          <w:headerReference w:type="even" r:id="rId7"/>
          <w:footerReference w:type="even" r:id="rId8"/>
          <w:footerReference w:type="default" r:id="rId9"/>
          <w:headerReference w:type="first" r:id="rId10"/>
          <w:footerReference w:type="first" r:id="rId11"/>
          <w:pgSz w:w="12240" w:h="15840" w:code="1"/>
          <w:pgMar w:top="1440" w:right="1440" w:bottom="1440" w:left="1440" w:gutter="0"/>
          <w:docGrid w:linePitch="360"/>
        </w:sect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7"/>
        <w:gridCol w:w="2688"/>
        <w:gridCol w:w="2445"/>
        <w:gridCol w:w="381"/>
        <w:gridCol w:w="1903"/>
        <w:gridCol w:w="511"/>
        <w:gridCol w:w="2015"/>
      </w:tblGrid>
      <w:tr w:rsidR="00BC0EA7" w:rsidRPr="00E428A1">
        <w:trPr>
          <w:jc w:val="center"/>
        </w:trPr>
        <w:tc>
          <w:tcPr>
            <w:tcW w:w="11665" w:type="dxa"/>
            <w:gridSpan w:val="6"/>
            <w:shd w:val="clear" w:color="auto" w:fill="D9D9D9"/>
          </w:tcPr>
          <w:p w:rsidR="00BC0EA7" w:rsidRPr="00BC0EA7" w:rsidRDefault="00BC0EA7">
            <w:pPr>
              <w:pStyle w:val="Heading1"/>
            </w:pPr>
          </w:p>
          <w:p w:rsidR="00BC0EA7" w:rsidRPr="00BC0EA7" w:rsidRDefault="00BC0EA7" w:rsidP="00BC0EA7">
            <w:pPr>
              <w:pStyle w:val="Heading1"/>
            </w:pPr>
            <w:r w:rsidRPr="00BC0EA7">
              <w:t>GRANT ACTIVITY FOR THE TITLE III PART B OR PART F PROGRAMS</w:t>
            </w:r>
          </w:p>
        </w:tc>
        <w:tc>
          <w:tcPr>
            <w:tcW w:w="2015" w:type="dxa"/>
            <w:shd w:val="clear" w:color="auto" w:fill="D9D9D9"/>
          </w:tcPr>
          <w:p w:rsidR="00BC0EA7" w:rsidRPr="00E428A1" w:rsidRDefault="00BC0EA7" w:rsidP="00BC0EA7">
            <w:pPr>
              <w:jc w:val="center"/>
            </w:pPr>
          </w:p>
        </w:tc>
      </w:tr>
      <w:tr w:rsidR="00BC0EA7" w:rsidRPr="00E428A1">
        <w:trPr>
          <w:jc w:val="center"/>
        </w:trPr>
        <w:tc>
          <w:tcPr>
            <w:tcW w:w="13680" w:type="dxa"/>
            <w:gridSpan w:val="7"/>
          </w:tcPr>
          <w:p w:rsidR="00BC0EA7" w:rsidRPr="00E428A1" w:rsidRDefault="00BC0EA7">
            <w:pPr>
              <w:jc w:val="center"/>
              <w:rPr>
                <w:sz w:val="22"/>
              </w:rPr>
            </w:pPr>
          </w:p>
          <w:p w:rsidR="00BC0EA7" w:rsidRPr="005D4C13" w:rsidRDefault="00BC0EA7">
            <w:pPr>
              <w:jc w:val="center"/>
              <w:rPr>
                <w:b/>
                <w:sz w:val="22"/>
              </w:rPr>
            </w:pPr>
            <w:r w:rsidRPr="005D4C13">
              <w:rPr>
                <w:b/>
                <w:sz w:val="22"/>
              </w:rPr>
              <w:t>IMPLEMENTATION STRATEGY AND TIMETABLE FORM</w:t>
            </w:r>
          </w:p>
          <w:p w:rsidR="00BC0EA7" w:rsidRPr="00E428A1" w:rsidRDefault="00BC0EA7"/>
        </w:tc>
      </w:tr>
      <w:tr w:rsidR="00BC0EA7" w:rsidRPr="00E428A1">
        <w:trPr>
          <w:jc w:val="center"/>
        </w:trPr>
        <w:tc>
          <w:tcPr>
            <w:tcW w:w="9251" w:type="dxa"/>
            <w:gridSpan w:val="4"/>
          </w:tcPr>
          <w:p w:rsidR="00BC0EA7" w:rsidRPr="00BC0EA7" w:rsidRDefault="00BC0EA7" w:rsidP="00BC0EA7">
            <w:pPr>
              <w:pStyle w:val="Heading1"/>
              <w:numPr>
                <w:ilvl w:val="0"/>
                <w:numId w:val="1"/>
              </w:numPr>
              <w:jc w:val="left"/>
            </w:pPr>
            <w:r w:rsidRPr="00BC0EA7">
              <w:t>NAME OF ACTIVITY COORDINATOR AND OFFICE:</w:t>
            </w:r>
          </w:p>
          <w:p w:rsidR="00BC0EA7" w:rsidRPr="005D4C13" w:rsidRDefault="003A1C26" w:rsidP="00BC0EA7">
            <w:r>
              <w:rPr>
                <w:i/>
              </w:rPr>
              <w:t xml:space="preserve">Professor Scott Marini  Holley Hall 119 </w:t>
            </w:r>
          </w:p>
        </w:tc>
        <w:tc>
          <w:tcPr>
            <w:tcW w:w="4429" w:type="dxa"/>
            <w:gridSpan w:val="3"/>
          </w:tcPr>
          <w:p w:rsidR="00BC0EA7" w:rsidRDefault="00BC0EA7" w:rsidP="00BC0EA7">
            <w:pPr>
              <w:rPr>
                <w:b/>
                <w:bCs/>
              </w:rPr>
            </w:pPr>
            <w:r w:rsidRPr="00E428A1">
              <w:rPr>
                <w:b/>
                <w:bCs/>
              </w:rPr>
              <w:t xml:space="preserve">2. Activity Title: </w:t>
            </w:r>
            <w:r>
              <w:rPr>
                <w:b/>
                <w:bCs/>
              </w:rPr>
              <w:t xml:space="preserve"> </w:t>
            </w:r>
          </w:p>
          <w:p w:rsidR="00BC0EA7" w:rsidRPr="005D4C13" w:rsidRDefault="00617FDE" w:rsidP="00BC0EA7">
            <w:pPr>
              <w:rPr>
                <w:i/>
              </w:rPr>
            </w:pPr>
            <w:r>
              <w:rPr>
                <w:i/>
              </w:rPr>
              <w:t xml:space="preserve">Visiting Artist </w:t>
            </w:r>
            <w:r w:rsidR="003A1C26">
              <w:rPr>
                <w:i/>
              </w:rPr>
              <w:t xml:space="preserve">Exhibition and Lecture Series </w:t>
            </w:r>
          </w:p>
        </w:tc>
      </w:tr>
      <w:tr w:rsidR="00BC0EA7" w:rsidRPr="00E428A1">
        <w:trPr>
          <w:jc w:val="center"/>
        </w:trPr>
        <w:tc>
          <w:tcPr>
            <w:tcW w:w="3737" w:type="dxa"/>
            <w:tcBorders>
              <w:bottom w:val="single" w:sz="4" w:space="0" w:color="auto"/>
            </w:tcBorders>
          </w:tcPr>
          <w:p w:rsidR="00BC0EA7" w:rsidRPr="00E428A1" w:rsidRDefault="00BC0EA7" w:rsidP="00BC0EA7">
            <w:pPr>
              <w:rPr>
                <w:b/>
                <w:sz w:val="20"/>
              </w:rPr>
            </w:pPr>
            <w:r w:rsidRPr="00E428A1">
              <w:rPr>
                <w:b/>
              </w:rPr>
              <w:t>3.</w:t>
            </w:r>
            <w:r w:rsidRPr="00E428A1">
              <w:rPr>
                <w:b/>
                <w:sz w:val="20"/>
              </w:rPr>
              <w:t xml:space="preserve"> SPECIFIC TASKS TO BE </w:t>
            </w:r>
            <w:r w:rsidRPr="00E428A1">
              <w:rPr>
                <w:b/>
                <w:bCs/>
                <w:sz w:val="20"/>
              </w:rPr>
              <w:t>COMPLETED</w:t>
            </w:r>
          </w:p>
        </w:tc>
        <w:tc>
          <w:tcPr>
            <w:tcW w:w="2688" w:type="dxa"/>
            <w:tcBorders>
              <w:bottom w:val="single" w:sz="4" w:space="0" w:color="auto"/>
            </w:tcBorders>
          </w:tcPr>
          <w:p w:rsidR="00BC0EA7" w:rsidRPr="00E428A1" w:rsidRDefault="00BC0EA7" w:rsidP="00BC0EA7">
            <w:pPr>
              <w:rPr>
                <w:b/>
                <w:sz w:val="20"/>
              </w:rPr>
            </w:pPr>
            <w:r w:rsidRPr="00E428A1">
              <w:rPr>
                <w:b/>
              </w:rPr>
              <w:t>4.</w:t>
            </w:r>
            <w:r w:rsidRPr="00E428A1">
              <w:rPr>
                <w:b/>
                <w:sz w:val="20"/>
              </w:rPr>
              <w:t xml:space="preserve"> PRIMARY PARTICIPANTS</w:t>
            </w:r>
          </w:p>
        </w:tc>
        <w:tc>
          <w:tcPr>
            <w:tcW w:w="2445" w:type="dxa"/>
            <w:tcBorders>
              <w:bottom w:val="single" w:sz="4" w:space="0" w:color="auto"/>
            </w:tcBorders>
          </w:tcPr>
          <w:p w:rsidR="00BC0EA7" w:rsidRPr="00E428A1" w:rsidRDefault="00BC0EA7">
            <w:pPr>
              <w:rPr>
                <w:b/>
                <w:sz w:val="20"/>
              </w:rPr>
            </w:pPr>
            <w:r w:rsidRPr="00E428A1">
              <w:rPr>
                <w:b/>
              </w:rPr>
              <w:t>5.</w:t>
            </w:r>
            <w:r w:rsidRPr="00E428A1">
              <w:rPr>
                <w:b/>
                <w:sz w:val="20"/>
              </w:rPr>
              <w:t xml:space="preserve"> METHODS INVOLVED</w:t>
            </w:r>
          </w:p>
        </w:tc>
        <w:tc>
          <w:tcPr>
            <w:tcW w:w="2284" w:type="dxa"/>
            <w:gridSpan w:val="2"/>
            <w:tcBorders>
              <w:bottom w:val="single" w:sz="4" w:space="0" w:color="auto"/>
            </w:tcBorders>
          </w:tcPr>
          <w:p w:rsidR="00BC0EA7" w:rsidRPr="00E428A1" w:rsidRDefault="00BC0EA7">
            <w:pPr>
              <w:rPr>
                <w:b/>
                <w:sz w:val="20"/>
              </w:rPr>
            </w:pPr>
            <w:r w:rsidRPr="00E428A1">
              <w:rPr>
                <w:b/>
              </w:rPr>
              <w:t>6.</w:t>
            </w:r>
            <w:r w:rsidRPr="00E428A1">
              <w:rPr>
                <w:b/>
                <w:sz w:val="20"/>
              </w:rPr>
              <w:t xml:space="preserve"> TANGIBLE RESULTS </w:t>
            </w:r>
          </w:p>
        </w:tc>
        <w:tc>
          <w:tcPr>
            <w:tcW w:w="2526" w:type="dxa"/>
            <w:gridSpan w:val="2"/>
            <w:tcBorders>
              <w:bottom w:val="single" w:sz="4" w:space="0" w:color="auto"/>
            </w:tcBorders>
          </w:tcPr>
          <w:p w:rsidR="00BC0EA7" w:rsidRPr="00E428A1" w:rsidRDefault="00BC0EA7">
            <w:pPr>
              <w:rPr>
                <w:b/>
                <w:sz w:val="20"/>
              </w:rPr>
            </w:pPr>
            <w:r w:rsidRPr="00E428A1">
              <w:rPr>
                <w:b/>
              </w:rPr>
              <w:t>7.</w:t>
            </w:r>
            <w:r w:rsidRPr="00E428A1">
              <w:rPr>
                <w:b/>
                <w:sz w:val="20"/>
              </w:rPr>
              <w:t xml:space="preserve"> </w:t>
            </w:r>
            <w:r w:rsidRPr="00E428A1">
              <w:rPr>
                <w:b/>
                <w:caps/>
                <w:sz w:val="20"/>
              </w:rPr>
              <w:t>time</w:t>
            </w:r>
            <w:r w:rsidRPr="00E428A1">
              <w:rPr>
                <w:b/>
                <w:sz w:val="20"/>
              </w:rPr>
              <w:t xml:space="preserve">FRAME    </w:t>
            </w:r>
          </w:p>
          <w:p w:rsidR="00BC0EA7" w:rsidRPr="00E428A1" w:rsidRDefault="00BC0EA7">
            <w:pPr>
              <w:rPr>
                <w:b/>
                <w:sz w:val="20"/>
              </w:rPr>
            </w:pPr>
            <w:r w:rsidRPr="00E428A1">
              <w:rPr>
                <w:b/>
                <w:sz w:val="20"/>
              </w:rPr>
              <w:t xml:space="preserve">     FROM/TO</w:t>
            </w:r>
          </w:p>
        </w:tc>
      </w:tr>
      <w:tr w:rsidR="00EC0521" w:rsidRPr="00E428A1">
        <w:trPr>
          <w:jc w:val="center"/>
        </w:trPr>
        <w:tc>
          <w:tcPr>
            <w:tcW w:w="3737" w:type="dxa"/>
            <w:tcBorders>
              <w:top w:val="single" w:sz="4" w:space="0" w:color="auto"/>
              <w:left w:val="single" w:sz="4" w:space="0" w:color="auto"/>
              <w:bottom w:val="single" w:sz="4" w:space="0" w:color="auto"/>
              <w:right w:val="single" w:sz="4" w:space="0" w:color="auto"/>
            </w:tcBorders>
          </w:tcPr>
          <w:p w:rsidR="00EC0521" w:rsidRDefault="00EC0521" w:rsidP="00BC0EA7">
            <w:pPr>
              <w:rPr>
                <w:i/>
              </w:rPr>
            </w:pPr>
            <w:r w:rsidRPr="00E428A1">
              <w:t xml:space="preserve">1.1 </w:t>
            </w:r>
          </w:p>
          <w:p w:rsidR="00EC0521" w:rsidRPr="00B8296A" w:rsidRDefault="00EC0521" w:rsidP="00BC0EA7">
            <w:pPr>
              <w:rPr>
                <w:b/>
              </w:rPr>
            </w:pPr>
            <w:r>
              <w:rPr>
                <w:b/>
              </w:rPr>
              <w:t>Develop a call for entries for professional artist to exhibit and lecture in the ‘Arthur Berry Gallery”</w:t>
            </w:r>
          </w:p>
        </w:tc>
        <w:tc>
          <w:tcPr>
            <w:tcW w:w="2688" w:type="dxa"/>
            <w:tcBorders>
              <w:top w:val="single" w:sz="4" w:space="0" w:color="auto"/>
              <w:left w:val="single" w:sz="4" w:space="0" w:color="auto"/>
              <w:bottom w:val="single" w:sz="4" w:space="0" w:color="auto"/>
              <w:right w:val="single" w:sz="4" w:space="0" w:color="auto"/>
            </w:tcBorders>
          </w:tcPr>
          <w:p w:rsidR="00EC0521" w:rsidRPr="00C77A3A" w:rsidRDefault="00EC0521" w:rsidP="008513BE">
            <w:pPr>
              <w:rPr>
                <w:b/>
              </w:rPr>
            </w:pPr>
            <w:r w:rsidRPr="00C77A3A">
              <w:rPr>
                <w:b/>
              </w:rPr>
              <w:t xml:space="preserve">Activity Director, Visual Art Faculty, Visual and Performing Arts Chair </w:t>
            </w:r>
          </w:p>
        </w:tc>
        <w:tc>
          <w:tcPr>
            <w:tcW w:w="2445" w:type="dxa"/>
            <w:tcBorders>
              <w:top w:val="single" w:sz="4" w:space="0" w:color="auto"/>
              <w:left w:val="single" w:sz="4" w:space="0" w:color="auto"/>
              <w:bottom w:val="single" w:sz="4" w:space="0" w:color="auto"/>
              <w:right w:val="single" w:sz="4" w:space="0" w:color="auto"/>
            </w:tcBorders>
          </w:tcPr>
          <w:p w:rsidR="00EC0521" w:rsidRPr="00B4002E" w:rsidRDefault="00EC0521" w:rsidP="00BC0EA7">
            <w:pPr>
              <w:rPr>
                <w:b/>
              </w:rPr>
            </w:pPr>
            <w:r>
              <w:rPr>
                <w:b/>
              </w:rPr>
              <w:t xml:space="preserve">Establish a schedule, rubric, qualifications to evaluate which artist </w:t>
            </w:r>
            <w:r w:rsidR="002C4D88">
              <w:rPr>
                <w:b/>
              </w:rPr>
              <w:t xml:space="preserve">that </w:t>
            </w:r>
            <w:r>
              <w:rPr>
                <w:b/>
              </w:rPr>
              <w:t>will come to ASU</w:t>
            </w:r>
          </w:p>
        </w:tc>
        <w:tc>
          <w:tcPr>
            <w:tcW w:w="2284" w:type="dxa"/>
            <w:gridSpan w:val="2"/>
            <w:tcBorders>
              <w:top w:val="single" w:sz="4" w:space="0" w:color="auto"/>
              <w:left w:val="single" w:sz="4" w:space="0" w:color="auto"/>
              <w:bottom w:val="single" w:sz="4" w:space="0" w:color="auto"/>
              <w:right w:val="single" w:sz="4" w:space="0" w:color="auto"/>
            </w:tcBorders>
          </w:tcPr>
          <w:p w:rsidR="00EC0521" w:rsidRDefault="00EC0521" w:rsidP="00AF4C9B">
            <w:pPr>
              <w:rPr>
                <w:b/>
              </w:rPr>
            </w:pPr>
            <w:r>
              <w:rPr>
                <w:b/>
              </w:rPr>
              <w:t>-Promotion of the new “Arthur Berry Gallery” at ASU</w:t>
            </w:r>
          </w:p>
          <w:p w:rsidR="00EC0521" w:rsidRPr="00AF4C9B" w:rsidRDefault="00EC0521" w:rsidP="00AF4C9B">
            <w:pPr>
              <w:rPr>
                <w:b/>
              </w:rPr>
            </w:pPr>
            <w:r>
              <w:rPr>
                <w:b/>
              </w:rPr>
              <w:t>-Qualified and professional artist are going to be exhibiting and lecturing</w:t>
            </w:r>
          </w:p>
          <w:p w:rsidR="00EC0521" w:rsidRPr="00E428A1" w:rsidRDefault="00EC0521" w:rsidP="00AF4C9B"/>
        </w:tc>
        <w:tc>
          <w:tcPr>
            <w:tcW w:w="2526" w:type="dxa"/>
            <w:gridSpan w:val="2"/>
            <w:tcBorders>
              <w:top w:val="single" w:sz="4" w:space="0" w:color="auto"/>
              <w:left w:val="single" w:sz="4" w:space="0" w:color="auto"/>
              <w:bottom w:val="single" w:sz="4" w:space="0" w:color="auto"/>
              <w:right w:val="single" w:sz="4" w:space="0" w:color="auto"/>
            </w:tcBorders>
          </w:tcPr>
          <w:p w:rsidR="00EC0521" w:rsidRPr="00EC0521" w:rsidRDefault="00EC0521" w:rsidP="00EC0521">
            <w:pPr>
              <w:rPr>
                <w:b/>
              </w:rPr>
            </w:pPr>
            <w:r w:rsidRPr="00EC0521">
              <w:rPr>
                <w:b/>
              </w:rPr>
              <w:t xml:space="preserve">- Twice yearly </w:t>
            </w:r>
          </w:p>
          <w:p w:rsidR="00EC0521" w:rsidRPr="00EC0521" w:rsidRDefault="00EC0521" w:rsidP="00EC0521">
            <w:pPr>
              <w:rPr>
                <w:b/>
              </w:rPr>
            </w:pPr>
            <w:r>
              <w:rPr>
                <w:b/>
              </w:rPr>
              <w:t>-August</w:t>
            </w:r>
            <w:r w:rsidRPr="00EC0521">
              <w:rPr>
                <w:b/>
              </w:rPr>
              <w:t xml:space="preserve"> 2017</w:t>
            </w:r>
            <w:r>
              <w:rPr>
                <w:b/>
              </w:rPr>
              <w:t xml:space="preserve"> and January</w:t>
            </w:r>
            <w:r w:rsidRPr="00EC0521">
              <w:rPr>
                <w:b/>
              </w:rPr>
              <w:t xml:space="preserve"> 2018</w:t>
            </w:r>
          </w:p>
          <w:p w:rsidR="00EC0521" w:rsidRPr="00EC0521" w:rsidRDefault="00EC0521" w:rsidP="00EC0521">
            <w:pPr>
              <w:rPr>
                <w:b/>
              </w:rPr>
            </w:pPr>
            <w:r>
              <w:rPr>
                <w:b/>
              </w:rPr>
              <w:t>-August 2018 and January</w:t>
            </w:r>
            <w:r w:rsidRPr="00EC0521">
              <w:rPr>
                <w:b/>
              </w:rPr>
              <w:t xml:space="preserve"> 2019</w:t>
            </w:r>
          </w:p>
          <w:p w:rsidR="00EC0521" w:rsidRPr="00EC0521" w:rsidRDefault="00EC0521" w:rsidP="00BC0EA7">
            <w:pPr>
              <w:rPr>
                <w:b/>
              </w:rPr>
            </w:pPr>
            <w:r>
              <w:rPr>
                <w:b/>
              </w:rPr>
              <w:t>-August 2019 and January</w:t>
            </w:r>
            <w:r w:rsidRPr="00EC0521">
              <w:rPr>
                <w:b/>
              </w:rPr>
              <w:t xml:space="preserve"> 2020</w:t>
            </w:r>
          </w:p>
          <w:p w:rsidR="00EC0521" w:rsidRPr="00EC0521" w:rsidRDefault="00EC0521" w:rsidP="00BC0EA7">
            <w:pPr>
              <w:rPr>
                <w:b/>
              </w:rPr>
            </w:pPr>
            <w:r>
              <w:rPr>
                <w:b/>
              </w:rPr>
              <w:t>-August 2020 and January</w:t>
            </w:r>
            <w:r w:rsidRPr="00EC0521">
              <w:rPr>
                <w:b/>
              </w:rPr>
              <w:t xml:space="preserve"> 2021</w:t>
            </w:r>
          </w:p>
          <w:p w:rsidR="00EC0521" w:rsidRPr="00A13790" w:rsidRDefault="00EC0521" w:rsidP="00BC0EA7">
            <w:pPr>
              <w:rPr>
                <w:b/>
              </w:rPr>
            </w:pPr>
            <w:r w:rsidRPr="00EC0521">
              <w:rPr>
                <w:b/>
              </w:rPr>
              <w:t>-</w:t>
            </w:r>
            <w:r>
              <w:rPr>
                <w:b/>
              </w:rPr>
              <w:t>August 2021 and January</w:t>
            </w:r>
            <w:r w:rsidRPr="00EC0521">
              <w:rPr>
                <w:b/>
              </w:rPr>
              <w:t xml:space="preserve"> 2022 </w:t>
            </w:r>
          </w:p>
        </w:tc>
      </w:tr>
      <w:tr w:rsidR="00EC0521" w:rsidRPr="00E428A1">
        <w:trPr>
          <w:jc w:val="center"/>
        </w:trPr>
        <w:tc>
          <w:tcPr>
            <w:tcW w:w="3737" w:type="dxa"/>
            <w:tcBorders>
              <w:top w:val="single" w:sz="4" w:space="0" w:color="auto"/>
              <w:left w:val="single" w:sz="4" w:space="0" w:color="auto"/>
              <w:bottom w:val="single" w:sz="4" w:space="0" w:color="auto"/>
              <w:right w:val="single" w:sz="4" w:space="0" w:color="auto"/>
            </w:tcBorders>
          </w:tcPr>
          <w:p w:rsidR="00EC0521" w:rsidRDefault="00EC0521" w:rsidP="00BC0EA7">
            <w:r w:rsidRPr="00E428A1">
              <w:t xml:space="preserve">2.1 </w:t>
            </w:r>
          </w:p>
          <w:p w:rsidR="00EC0521" w:rsidRDefault="00EC0521" w:rsidP="00B8296A">
            <w:r>
              <w:rPr>
                <w:b/>
              </w:rPr>
              <w:t>Review and choose the visiting artist to come exhibit and lecture in the “Arthur Berry Gallery”</w:t>
            </w:r>
          </w:p>
          <w:p w:rsidR="00EC0521" w:rsidRDefault="00EC0521" w:rsidP="00BC0EA7"/>
          <w:p w:rsidR="00EC0521" w:rsidRPr="00E428A1" w:rsidRDefault="00EC0521" w:rsidP="00BC0EA7"/>
        </w:tc>
        <w:tc>
          <w:tcPr>
            <w:tcW w:w="2688" w:type="dxa"/>
            <w:tcBorders>
              <w:top w:val="single" w:sz="4" w:space="0" w:color="auto"/>
              <w:left w:val="single" w:sz="4" w:space="0" w:color="auto"/>
              <w:bottom w:val="single" w:sz="4" w:space="0" w:color="auto"/>
              <w:right w:val="single" w:sz="4" w:space="0" w:color="auto"/>
            </w:tcBorders>
          </w:tcPr>
          <w:p w:rsidR="00EC0521" w:rsidRPr="006F594D" w:rsidRDefault="00EC0521" w:rsidP="00BC0EA7">
            <w:pPr>
              <w:rPr>
                <w:b/>
              </w:rPr>
            </w:pPr>
            <w:r w:rsidRPr="006F594D">
              <w:rPr>
                <w:b/>
              </w:rPr>
              <w:t xml:space="preserve">Activity Director, Title III, Visual and Performing Arts Chair, Faculty, </w:t>
            </w:r>
            <w:r>
              <w:rPr>
                <w:b/>
              </w:rPr>
              <w:t xml:space="preserve">selected </w:t>
            </w:r>
            <w:r w:rsidRPr="006F594D">
              <w:rPr>
                <w:b/>
              </w:rPr>
              <w:t>Visual and Performing Arts majors, Albany Area Arts Council Director</w:t>
            </w:r>
          </w:p>
          <w:p w:rsidR="00EC0521" w:rsidRPr="006F594D" w:rsidRDefault="00EC0521" w:rsidP="00BC0EA7">
            <w:pPr>
              <w:rPr>
                <w:b/>
              </w:rPr>
            </w:pPr>
          </w:p>
        </w:tc>
        <w:tc>
          <w:tcPr>
            <w:tcW w:w="2445" w:type="dxa"/>
            <w:tcBorders>
              <w:top w:val="single" w:sz="4" w:space="0" w:color="auto"/>
              <w:left w:val="single" w:sz="4" w:space="0" w:color="auto"/>
              <w:bottom w:val="single" w:sz="4" w:space="0" w:color="auto"/>
              <w:right w:val="single" w:sz="4" w:space="0" w:color="auto"/>
            </w:tcBorders>
          </w:tcPr>
          <w:p w:rsidR="00EC0521" w:rsidRPr="00B4002E" w:rsidRDefault="00EC0521" w:rsidP="00BC0EA7">
            <w:pPr>
              <w:rPr>
                <w:b/>
              </w:rPr>
            </w:pPr>
            <w:r w:rsidRPr="00B4002E">
              <w:rPr>
                <w:b/>
              </w:rPr>
              <w:t xml:space="preserve">Use a rubric to make sure the visiting artist fits the qualifications. Establish a schedule of events </w:t>
            </w:r>
          </w:p>
          <w:p w:rsidR="00EC0521" w:rsidRPr="00B4002E" w:rsidRDefault="00EC0521" w:rsidP="00BC0EA7">
            <w:pPr>
              <w:rPr>
                <w:b/>
              </w:rPr>
            </w:pPr>
          </w:p>
          <w:p w:rsidR="00EC0521" w:rsidRPr="00E428A1" w:rsidRDefault="00EC0521" w:rsidP="00BC0EA7"/>
        </w:tc>
        <w:tc>
          <w:tcPr>
            <w:tcW w:w="2284" w:type="dxa"/>
            <w:gridSpan w:val="2"/>
            <w:tcBorders>
              <w:top w:val="single" w:sz="4" w:space="0" w:color="auto"/>
              <w:left w:val="single" w:sz="4" w:space="0" w:color="auto"/>
              <w:bottom w:val="single" w:sz="4" w:space="0" w:color="auto"/>
              <w:right w:val="single" w:sz="4" w:space="0" w:color="auto"/>
            </w:tcBorders>
          </w:tcPr>
          <w:p w:rsidR="00EC0521" w:rsidRPr="00AF4C9B" w:rsidRDefault="00EC0521" w:rsidP="00BC0EA7">
            <w:pPr>
              <w:rPr>
                <w:b/>
              </w:rPr>
            </w:pPr>
            <w:r w:rsidRPr="00AF4C9B">
              <w:rPr>
                <w:b/>
              </w:rPr>
              <w:t xml:space="preserve">-Relevant and thought provoking work will be exhibited </w:t>
            </w:r>
          </w:p>
          <w:p w:rsidR="00EC0521" w:rsidRDefault="00EC0521" w:rsidP="00AF4C9B">
            <w:pPr>
              <w:rPr>
                <w:b/>
              </w:rPr>
            </w:pPr>
            <w:r>
              <w:rPr>
                <w:b/>
              </w:rPr>
              <w:t>-Promotion of the new “Arthur Berry Gallery” at ASU</w:t>
            </w:r>
          </w:p>
          <w:p w:rsidR="00EC0521" w:rsidRDefault="00EC0521" w:rsidP="00AF4C9B">
            <w:pPr>
              <w:rPr>
                <w:b/>
              </w:rPr>
            </w:pPr>
            <w:r>
              <w:rPr>
                <w:b/>
              </w:rPr>
              <w:t>-Qualified and professional artist are going to be exhibiting and lecturing</w:t>
            </w:r>
          </w:p>
          <w:p w:rsidR="00EC0521" w:rsidRDefault="00EC0521" w:rsidP="00AF4C9B">
            <w:pPr>
              <w:rPr>
                <w:b/>
              </w:rPr>
            </w:pPr>
            <w:r>
              <w:rPr>
                <w:b/>
              </w:rPr>
              <w:t xml:space="preserve">-Established schedule of events (exhibition and lecture) </w:t>
            </w:r>
          </w:p>
          <w:p w:rsidR="00EC0521" w:rsidRPr="00A13790" w:rsidRDefault="00A13790" w:rsidP="00BC0EA7">
            <w:pPr>
              <w:rPr>
                <w:b/>
              </w:rPr>
            </w:pPr>
            <w:r>
              <w:rPr>
                <w:b/>
              </w:rPr>
              <w:t>-I</w:t>
            </w:r>
            <w:r w:rsidR="00EC0521">
              <w:rPr>
                <w:b/>
              </w:rPr>
              <w:t xml:space="preserve">ncrease in student involvement  </w:t>
            </w:r>
          </w:p>
        </w:tc>
        <w:tc>
          <w:tcPr>
            <w:tcW w:w="2526" w:type="dxa"/>
            <w:gridSpan w:val="2"/>
            <w:tcBorders>
              <w:top w:val="single" w:sz="4" w:space="0" w:color="auto"/>
              <w:left w:val="single" w:sz="4" w:space="0" w:color="auto"/>
              <w:bottom w:val="single" w:sz="4" w:space="0" w:color="auto"/>
              <w:right w:val="single" w:sz="4" w:space="0" w:color="auto"/>
            </w:tcBorders>
          </w:tcPr>
          <w:p w:rsidR="001B7831" w:rsidRPr="00EC0521" w:rsidRDefault="001B7831" w:rsidP="001B7831">
            <w:pPr>
              <w:rPr>
                <w:b/>
              </w:rPr>
            </w:pPr>
            <w:r w:rsidRPr="00EC0521">
              <w:rPr>
                <w:b/>
              </w:rPr>
              <w:t xml:space="preserve">- Twice yearly </w:t>
            </w:r>
          </w:p>
          <w:p w:rsidR="001B7831" w:rsidRPr="00EC0521" w:rsidRDefault="001B7831" w:rsidP="001B7831">
            <w:pPr>
              <w:rPr>
                <w:b/>
              </w:rPr>
            </w:pPr>
            <w:r>
              <w:rPr>
                <w:b/>
              </w:rPr>
              <w:t>-August</w:t>
            </w:r>
            <w:r w:rsidRPr="00EC0521">
              <w:rPr>
                <w:b/>
              </w:rPr>
              <w:t xml:space="preserve"> 2017</w:t>
            </w:r>
            <w:r>
              <w:rPr>
                <w:b/>
              </w:rPr>
              <w:t xml:space="preserve"> and January</w:t>
            </w:r>
            <w:r w:rsidRPr="00EC0521">
              <w:rPr>
                <w:b/>
              </w:rPr>
              <w:t xml:space="preserve"> 2018</w:t>
            </w:r>
          </w:p>
          <w:p w:rsidR="001B7831" w:rsidRPr="00EC0521" w:rsidRDefault="001B7831" w:rsidP="001B7831">
            <w:pPr>
              <w:rPr>
                <w:b/>
              </w:rPr>
            </w:pPr>
            <w:r>
              <w:rPr>
                <w:b/>
              </w:rPr>
              <w:t>-August 2018 and January</w:t>
            </w:r>
            <w:r w:rsidRPr="00EC0521">
              <w:rPr>
                <w:b/>
              </w:rPr>
              <w:t xml:space="preserve"> 2019</w:t>
            </w:r>
          </w:p>
          <w:p w:rsidR="001B7831" w:rsidRPr="00EC0521" w:rsidRDefault="001B7831" w:rsidP="001B7831">
            <w:pPr>
              <w:rPr>
                <w:b/>
              </w:rPr>
            </w:pPr>
            <w:r>
              <w:rPr>
                <w:b/>
              </w:rPr>
              <w:t>-August 2019 and January</w:t>
            </w:r>
            <w:r w:rsidRPr="00EC0521">
              <w:rPr>
                <w:b/>
              </w:rPr>
              <w:t xml:space="preserve"> 2020</w:t>
            </w:r>
          </w:p>
          <w:p w:rsidR="001B7831" w:rsidRPr="00EC0521" w:rsidRDefault="001B7831" w:rsidP="001B7831">
            <w:pPr>
              <w:rPr>
                <w:b/>
              </w:rPr>
            </w:pPr>
            <w:r>
              <w:rPr>
                <w:b/>
              </w:rPr>
              <w:t>-August 2020 and January</w:t>
            </w:r>
            <w:r w:rsidRPr="00EC0521">
              <w:rPr>
                <w:b/>
              </w:rPr>
              <w:t xml:space="preserve"> 2021</w:t>
            </w:r>
          </w:p>
          <w:p w:rsidR="001B7831" w:rsidRPr="00EC0521" w:rsidRDefault="001B7831" w:rsidP="001B7831">
            <w:pPr>
              <w:rPr>
                <w:b/>
              </w:rPr>
            </w:pPr>
            <w:r w:rsidRPr="00EC0521">
              <w:rPr>
                <w:b/>
              </w:rPr>
              <w:t>-</w:t>
            </w:r>
            <w:r>
              <w:rPr>
                <w:b/>
              </w:rPr>
              <w:t>August 2021 and January</w:t>
            </w:r>
            <w:r w:rsidRPr="00EC0521">
              <w:rPr>
                <w:b/>
              </w:rPr>
              <w:t xml:space="preserve"> 2022 </w:t>
            </w:r>
          </w:p>
          <w:p w:rsidR="00EC0521" w:rsidRPr="00E428A1" w:rsidRDefault="00EC0521" w:rsidP="00EC0521"/>
        </w:tc>
      </w:tr>
      <w:tr w:rsidR="00EC0521" w:rsidRPr="00E428A1">
        <w:trPr>
          <w:jc w:val="center"/>
        </w:trPr>
        <w:tc>
          <w:tcPr>
            <w:tcW w:w="3737" w:type="dxa"/>
            <w:tcBorders>
              <w:top w:val="single" w:sz="4" w:space="0" w:color="auto"/>
              <w:left w:val="single" w:sz="4" w:space="0" w:color="auto"/>
              <w:bottom w:val="single" w:sz="4" w:space="0" w:color="auto"/>
              <w:right w:val="single" w:sz="4" w:space="0" w:color="auto"/>
            </w:tcBorders>
          </w:tcPr>
          <w:p w:rsidR="00EC0521" w:rsidRDefault="00EC0521" w:rsidP="00BC0EA7">
            <w:r w:rsidRPr="00E428A1">
              <w:t xml:space="preserve">3.1 </w:t>
            </w:r>
          </w:p>
          <w:p w:rsidR="00EC0521" w:rsidRPr="00603C81" w:rsidRDefault="00EC0521" w:rsidP="00B8296A">
            <w:pPr>
              <w:rPr>
                <w:b/>
              </w:rPr>
            </w:pPr>
            <w:r w:rsidRPr="00603C81">
              <w:rPr>
                <w:b/>
              </w:rPr>
              <w:t>Decide on promotional materials and distribute through campus mail, local school, and lyceums mailing list</w:t>
            </w:r>
            <w:r>
              <w:rPr>
                <w:b/>
              </w:rPr>
              <w:t>.</w:t>
            </w:r>
            <w:r w:rsidRPr="00603C81">
              <w:rPr>
                <w:b/>
              </w:rPr>
              <w:t xml:space="preserve"> </w:t>
            </w:r>
          </w:p>
        </w:tc>
        <w:tc>
          <w:tcPr>
            <w:tcW w:w="2688" w:type="dxa"/>
            <w:tcBorders>
              <w:top w:val="single" w:sz="4" w:space="0" w:color="auto"/>
              <w:left w:val="single" w:sz="4" w:space="0" w:color="auto"/>
              <w:bottom w:val="single" w:sz="4" w:space="0" w:color="auto"/>
              <w:right w:val="single" w:sz="4" w:space="0" w:color="auto"/>
            </w:tcBorders>
          </w:tcPr>
          <w:p w:rsidR="00EC0521" w:rsidRPr="006F594D" w:rsidRDefault="00EC0521" w:rsidP="00BC0EA7">
            <w:pPr>
              <w:rPr>
                <w:b/>
              </w:rPr>
            </w:pPr>
            <w:r>
              <w:rPr>
                <w:b/>
              </w:rPr>
              <w:t>Activity Director, ASU C</w:t>
            </w:r>
            <w:r w:rsidRPr="006F594D">
              <w:rPr>
                <w:b/>
              </w:rPr>
              <w:t xml:space="preserve">ommunication, local secondary schools </w:t>
            </w:r>
          </w:p>
          <w:p w:rsidR="00EC0521" w:rsidRPr="006F594D" w:rsidRDefault="00EC0521" w:rsidP="00BC0EA7">
            <w:pPr>
              <w:rPr>
                <w:b/>
              </w:rPr>
            </w:pPr>
          </w:p>
          <w:p w:rsidR="00EC0521" w:rsidRPr="006F594D" w:rsidRDefault="00EC0521" w:rsidP="00BC0EA7">
            <w:pPr>
              <w:rPr>
                <w:b/>
              </w:rPr>
            </w:pPr>
          </w:p>
        </w:tc>
        <w:tc>
          <w:tcPr>
            <w:tcW w:w="2445" w:type="dxa"/>
            <w:tcBorders>
              <w:top w:val="single" w:sz="4" w:space="0" w:color="auto"/>
              <w:left w:val="single" w:sz="4" w:space="0" w:color="auto"/>
              <w:bottom w:val="single" w:sz="4" w:space="0" w:color="auto"/>
              <w:right w:val="single" w:sz="4" w:space="0" w:color="auto"/>
            </w:tcBorders>
          </w:tcPr>
          <w:p w:rsidR="00EC0521" w:rsidRPr="00B4002E" w:rsidRDefault="00EC0521" w:rsidP="00BC0EA7">
            <w:pPr>
              <w:rPr>
                <w:b/>
              </w:rPr>
            </w:pPr>
            <w:r w:rsidRPr="00B4002E">
              <w:rPr>
                <w:b/>
              </w:rPr>
              <w:t>Establish a working mailing list to make sure the community know about the event to promote ASU</w:t>
            </w:r>
          </w:p>
          <w:p w:rsidR="00EC0521" w:rsidRDefault="00EC0521" w:rsidP="00BC0EA7"/>
          <w:p w:rsidR="00EC0521" w:rsidRPr="00E428A1" w:rsidRDefault="00EC0521" w:rsidP="00BC0EA7"/>
        </w:tc>
        <w:tc>
          <w:tcPr>
            <w:tcW w:w="2284" w:type="dxa"/>
            <w:gridSpan w:val="2"/>
            <w:tcBorders>
              <w:top w:val="single" w:sz="4" w:space="0" w:color="auto"/>
              <w:left w:val="single" w:sz="4" w:space="0" w:color="auto"/>
              <w:bottom w:val="single" w:sz="4" w:space="0" w:color="auto"/>
              <w:right w:val="single" w:sz="4" w:space="0" w:color="auto"/>
            </w:tcBorders>
          </w:tcPr>
          <w:p w:rsidR="00EC0521" w:rsidRPr="004C7582" w:rsidRDefault="00EC0521" w:rsidP="00BC0EA7">
            <w:pPr>
              <w:rPr>
                <w:b/>
              </w:rPr>
            </w:pPr>
            <w:r w:rsidRPr="004C7582">
              <w:rPr>
                <w:b/>
              </w:rPr>
              <w:t xml:space="preserve">-Promotional materials are complete and sent using a mailing list combined from the ASU lyceum series and Albany Area Arts Council </w:t>
            </w:r>
          </w:p>
          <w:p w:rsidR="00EC0521" w:rsidRPr="00A13790" w:rsidRDefault="00EC0521" w:rsidP="00BC0EA7">
            <w:pPr>
              <w:rPr>
                <w:b/>
              </w:rPr>
            </w:pPr>
            <w:r w:rsidRPr="004C7582">
              <w:rPr>
                <w:b/>
              </w:rPr>
              <w:t xml:space="preserve">-Promotional materials are sent to local schools for involvement </w:t>
            </w:r>
          </w:p>
        </w:tc>
        <w:tc>
          <w:tcPr>
            <w:tcW w:w="2526" w:type="dxa"/>
            <w:gridSpan w:val="2"/>
            <w:tcBorders>
              <w:top w:val="single" w:sz="4" w:space="0" w:color="auto"/>
              <w:left w:val="single" w:sz="4" w:space="0" w:color="auto"/>
              <w:bottom w:val="single" w:sz="4" w:space="0" w:color="auto"/>
              <w:right w:val="single" w:sz="4" w:space="0" w:color="auto"/>
            </w:tcBorders>
          </w:tcPr>
          <w:p w:rsidR="001B7831" w:rsidRPr="00EC0521" w:rsidRDefault="001B7831" w:rsidP="001B7831">
            <w:pPr>
              <w:rPr>
                <w:b/>
              </w:rPr>
            </w:pPr>
            <w:r w:rsidRPr="00EC0521">
              <w:rPr>
                <w:b/>
              </w:rPr>
              <w:t xml:space="preserve">- Twice yearly </w:t>
            </w:r>
          </w:p>
          <w:p w:rsidR="001B7831" w:rsidRPr="00EC0521" w:rsidRDefault="001B7831" w:rsidP="001B7831">
            <w:pPr>
              <w:rPr>
                <w:b/>
              </w:rPr>
            </w:pPr>
            <w:r>
              <w:rPr>
                <w:b/>
              </w:rPr>
              <w:t>-August</w:t>
            </w:r>
            <w:r w:rsidRPr="00EC0521">
              <w:rPr>
                <w:b/>
              </w:rPr>
              <w:t xml:space="preserve"> 2017</w:t>
            </w:r>
            <w:r>
              <w:rPr>
                <w:b/>
              </w:rPr>
              <w:t xml:space="preserve"> and January</w:t>
            </w:r>
            <w:r w:rsidRPr="00EC0521">
              <w:rPr>
                <w:b/>
              </w:rPr>
              <w:t xml:space="preserve"> 2018</w:t>
            </w:r>
          </w:p>
          <w:p w:rsidR="001B7831" w:rsidRPr="00EC0521" w:rsidRDefault="001B7831" w:rsidP="001B7831">
            <w:pPr>
              <w:rPr>
                <w:b/>
              </w:rPr>
            </w:pPr>
            <w:r>
              <w:rPr>
                <w:b/>
              </w:rPr>
              <w:t>-August 2018 and January</w:t>
            </w:r>
            <w:r w:rsidRPr="00EC0521">
              <w:rPr>
                <w:b/>
              </w:rPr>
              <w:t xml:space="preserve"> 2019</w:t>
            </w:r>
          </w:p>
          <w:p w:rsidR="001B7831" w:rsidRPr="00EC0521" w:rsidRDefault="001B7831" w:rsidP="001B7831">
            <w:pPr>
              <w:rPr>
                <w:b/>
              </w:rPr>
            </w:pPr>
            <w:r>
              <w:rPr>
                <w:b/>
              </w:rPr>
              <w:t>-August 2019 and January</w:t>
            </w:r>
            <w:r w:rsidRPr="00EC0521">
              <w:rPr>
                <w:b/>
              </w:rPr>
              <w:t xml:space="preserve"> 2020</w:t>
            </w:r>
          </w:p>
          <w:p w:rsidR="001B7831" w:rsidRPr="00EC0521" w:rsidRDefault="001B7831" w:rsidP="001B7831">
            <w:pPr>
              <w:rPr>
                <w:b/>
              </w:rPr>
            </w:pPr>
            <w:r>
              <w:rPr>
                <w:b/>
              </w:rPr>
              <w:t>-August 2020 and January</w:t>
            </w:r>
            <w:r w:rsidRPr="00EC0521">
              <w:rPr>
                <w:b/>
              </w:rPr>
              <w:t xml:space="preserve"> 2021</w:t>
            </w:r>
          </w:p>
          <w:p w:rsidR="001B7831" w:rsidRPr="00EC0521" w:rsidRDefault="001B7831" w:rsidP="001B7831">
            <w:pPr>
              <w:rPr>
                <w:b/>
              </w:rPr>
            </w:pPr>
            <w:r w:rsidRPr="00EC0521">
              <w:rPr>
                <w:b/>
              </w:rPr>
              <w:t>-</w:t>
            </w:r>
            <w:r>
              <w:rPr>
                <w:b/>
              </w:rPr>
              <w:t>August 2021 and January</w:t>
            </w:r>
            <w:r w:rsidRPr="00EC0521">
              <w:rPr>
                <w:b/>
              </w:rPr>
              <w:t xml:space="preserve"> 2022 </w:t>
            </w:r>
          </w:p>
          <w:p w:rsidR="00EC0521" w:rsidRPr="00E428A1" w:rsidRDefault="00EC0521" w:rsidP="001B7831"/>
        </w:tc>
      </w:tr>
      <w:tr w:rsidR="00EC0521" w:rsidRPr="00E428A1">
        <w:trPr>
          <w:jc w:val="center"/>
        </w:trPr>
        <w:tc>
          <w:tcPr>
            <w:tcW w:w="3737" w:type="dxa"/>
            <w:tcBorders>
              <w:top w:val="single" w:sz="4" w:space="0" w:color="auto"/>
              <w:left w:val="single" w:sz="4" w:space="0" w:color="auto"/>
              <w:bottom w:val="single" w:sz="4" w:space="0" w:color="auto"/>
              <w:right w:val="single" w:sz="4" w:space="0" w:color="auto"/>
            </w:tcBorders>
          </w:tcPr>
          <w:p w:rsidR="00EC0521" w:rsidRDefault="00EC0521" w:rsidP="00BC0EA7">
            <w:r w:rsidRPr="00E428A1">
              <w:t xml:space="preserve">4.1 </w:t>
            </w:r>
          </w:p>
          <w:p w:rsidR="00EC0521" w:rsidRPr="00603C81" w:rsidRDefault="00EC0521" w:rsidP="00BC0EA7">
            <w:pPr>
              <w:rPr>
                <w:b/>
              </w:rPr>
            </w:pPr>
            <w:r w:rsidRPr="00603C81">
              <w:rPr>
                <w:b/>
              </w:rPr>
              <w:t xml:space="preserve">Install the chosen artist exhibition in the gallery. </w:t>
            </w:r>
          </w:p>
          <w:p w:rsidR="00EC0521" w:rsidRPr="00E428A1" w:rsidRDefault="00EC0521" w:rsidP="00BC0EA7"/>
        </w:tc>
        <w:tc>
          <w:tcPr>
            <w:tcW w:w="2688" w:type="dxa"/>
            <w:tcBorders>
              <w:top w:val="single" w:sz="4" w:space="0" w:color="auto"/>
              <w:left w:val="single" w:sz="4" w:space="0" w:color="auto"/>
              <w:bottom w:val="single" w:sz="4" w:space="0" w:color="auto"/>
              <w:right w:val="single" w:sz="4" w:space="0" w:color="auto"/>
            </w:tcBorders>
          </w:tcPr>
          <w:p w:rsidR="00EC0521" w:rsidRPr="006F594D" w:rsidRDefault="00EC0521" w:rsidP="00BC0EA7">
            <w:pPr>
              <w:rPr>
                <w:b/>
              </w:rPr>
            </w:pPr>
            <w:r w:rsidRPr="006F594D">
              <w:rPr>
                <w:b/>
              </w:rPr>
              <w:t xml:space="preserve">Activity Director, ASU Visual and Performing Arts Major, Faculty, selected visiting artist  </w:t>
            </w:r>
          </w:p>
          <w:p w:rsidR="00EC0521" w:rsidRPr="006F594D" w:rsidRDefault="00EC0521" w:rsidP="00BC0EA7">
            <w:pPr>
              <w:rPr>
                <w:b/>
              </w:rPr>
            </w:pPr>
          </w:p>
          <w:p w:rsidR="00EC0521" w:rsidRPr="006F594D" w:rsidRDefault="00EC0521" w:rsidP="00BC0EA7">
            <w:pPr>
              <w:rPr>
                <w:b/>
              </w:rPr>
            </w:pPr>
          </w:p>
        </w:tc>
        <w:tc>
          <w:tcPr>
            <w:tcW w:w="2445" w:type="dxa"/>
            <w:tcBorders>
              <w:top w:val="single" w:sz="4" w:space="0" w:color="auto"/>
              <w:left w:val="single" w:sz="4" w:space="0" w:color="auto"/>
              <w:bottom w:val="single" w:sz="4" w:space="0" w:color="auto"/>
              <w:right w:val="single" w:sz="4" w:space="0" w:color="auto"/>
            </w:tcBorders>
          </w:tcPr>
          <w:p w:rsidR="00EC0521" w:rsidRPr="00B4002E" w:rsidRDefault="00EC0521" w:rsidP="00BC0EA7">
            <w:pPr>
              <w:rPr>
                <w:b/>
              </w:rPr>
            </w:pPr>
            <w:r w:rsidRPr="00B4002E">
              <w:rPr>
                <w:b/>
              </w:rPr>
              <w:t xml:space="preserve">Instillation of chosen artist exhibition with faculty and students help  </w:t>
            </w:r>
          </w:p>
          <w:p w:rsidR="00EC0521" w:rsidRDefault="00EC0521" w:rsidP="00BC0EA7">
            <w:pPr>
              <w:rPr>
                <w:b/>
              </w:rPr>
            </w:pPr>
            <w:r w:rsidRPr="00B4002E">
              <w:rPr>
                <w:b/>
              </w:rPr>
              <w:t>students will l</w:t>
            </w:r>
            <w:r w:rsidR="002C4D88">
              <w:rPr>
                <w:b/>
              </w:rPr>
              <w:t xml:space="preserve">earn </w:t>
            </w:r>
            <w:r w:rsidRPr="00B4002E">
              <w:rPr>
                <w:b/>
              </w:rPr>
              <w:t xml:space="preserve">how to install an exhibition </w:t>
            </w:r>
            <w:r>
              <w:rPr>
                <w:b/>
              </w:rPr>
              <w:t xml:space="preserve">and meet the artist </w:t>
            </w:r>
          </w:p>
          <w:p w:rsidR="00EC0521" w:rsidRDefault="00EC0521" w:rsidP="00BC0EA7">
            <w:pPr>
              <w:rPr>
                <w:b/>
              </w:rPr>
            </w:pPr>
          </w:p>
          <w:p w:rsidR="00EC0521" w:rsidRPr="00B4002E" w:rsidRDefault="00EC0521" w:rsidP="00BC0EA7">
            <w:pPr>
              <w:rPr>
                <w:b/>
              </w:rPr>
            </w:pPr>
            <w:r>
              <w:rPr>
                <w:b/>
              </w:rPr>
              <w:t>(Workshop)</w:t>
            </w:r>
          </w:p>
          <w:p w:rsidR="00EC0521" w:rsidRPr="00E428A1" w:rsidRDefault="00EC0521" w:rsidP="00BC0EA7"/>
        </w:tc>
        <w:tc>
          <w:tcPr>
            <w:tcW w:w="2284" w:type="dxa"/>
            <w:gridSpan w:val="2"/>
            <w:tcBorders>
              <w:top w:val="single" w:sz="4" w:space="0" w:color="auto"/>
              <w:left w:val="single" w:sz="4" w:space="0" w:color="auto"/>
              <w:bottom w:val="single" w:sz="4" w:space="0" w:color="auto"/>
              <w:right w:val="single" w:sz="4" w:space="0" w:color="auto"/>
            </w:tcBorders>
          </w:tcPr>
          <w:p w:rsidR="00EC0521" w:rsidRDefault="00EC0521" w:rsidP="00BC0EA7">
            <w:pPr>
              <w:rPr>
                <w:b/>
              </w:rPr>
            </w:pPr>
            <w:r>
              <w:rPr>
                <w:b/>
              </w:rPr>
              <w:t xml:space="preserve">-Visual and Performing Arts Majors will participate and learn how to install an exhibition </w:t>
            </w:r>
          </w:p>
          <w:p w:rsidR="00EC0521" w:rsidRDefault="00EC0521" w:rsidP="00BC0EA7">
            <w:pPr>
              <w:rPr>
                <w:b/>
              </w:rPr>
            </w:pPr>
            <w:r>
              <w:rPr>
                <w:b/>
              </w:rPr>
              <w:t>-An increase in student involvement</w:t>
            </w:r>
          </w:p>
          <w:p w:rsidR="00EC0521" w:rsidRPr="00A13790" w:rsidRDefault="00EC0521" w:rsidP="00BC0EA7">
            <w:pPr>
              <w:rPr>
                <w:b/>
              </w:rPr>
            </w:pPr>
            <w:r>
              <w:rPr>
                <w:b/>
              </w:rPr>
              <w:t xml:space="preserve">-expose students to arts in culture at ASU </w:t>
            </w:r>
          </w:p>
        </w:tc>
        <w:tc>
          <w:tcPr>
            <w:tcW w:w="2526" w:type="dxa"/>
            <w:gridSpan w:val="2"/>
            <w:tcBorders>
              <w:top w:val="single" w:sz="4" w:space="0" w:color="auto"/>
              <w:left w:val="single" w:sz="4" w:space="0" w:color="auto"/>
              <w:bottom w:val="single" w:sz="4" w:space="0" w:color="auto"/>
              <w:right w:val="single" w:sz="4" w:space="0" w:color="auto"/>
            </w:tcBorders>
          </w:tcPr>
          <w:p w:rsidR="00EC0521" w:rsidRPr="00EC0521" w:rsidRDefault="00EC0521" w:rsidP="00EC0521">
            <w:pPr>
              <w:rPr>
                <w:b/>
              </w:rPr>
            </w:pPr>
            <w:r w:rsidRPr="00EC0521">
              <w:rPr>
                <w:b/>
              </w:rPr>
              <w:t xml:space="preserve">- Twice yearly </w:t>
            </w:r>
            <w:r w:rsidR="001B7831">
              <w:rPr>
                <w:b/>
              </w:rPr>
              <w:t>(availability of the artist)</w:t>
            </w:r>
          </w:p>
          <w:p w:rsidR="00EC0521" w:rsidRPr="00EC0521" w:rsidRDefault="001B7831" w:rsidP="00EC0521">
            <w:pPr>
              <w:rPr>
                <w:b/>
              </w:rPr>
            </w:pPr>
            <w:r>
              <w:rPr>
                <w:b/>
              </w:rPr>
              <w:t>- 2017 and</w:t>
            </w:r>
            <w:r w:rsidR="00EC0521" w:rsidRPr="00EC0521">
              <w:rPr>
                <w:b/>
              </w:rPr>
              <w:t xml:space="preserve"> 2018</w:t>
            </w:r>
          </w:p>
          <w:p w:rsidR="00EC0521" w:rsidRPr="00EC0521" w:rsidRDefault="001B7831" w:rsidP="00EC0521">
            <w:pPr>
              <w:rPr>
                <w:b/>
              </w:rPr>
            </w:pPr>
            <w:r>
              <w:rPr>
                <w:b/>
              </w:rPr>
              <w:t xml:space="preserve">-2018 and </w:t>
            </w:r>
            <w:r w:rsidR="00EC0521" w:rsidRPr="00EC0521">
              <w:rPr>
                <w:b/>
              </w:rPr>
              <w:t>2019</w:t>
            </w:r>
          </w:p>
          <w:p w:rsidR="00EC0521" w:rsidRPr="00EC0521" w:rsidRDefault="001B7831" w:rsidP="00BC0EA7">
            <w:pPr>
              <w:rPr>
                <w:b/>
              </w:rPr>
            </w:pPr>
            <w:r>
              <w:rPr>
                <w:b/>
              </w:rPr>
              <w:t>-2019 and</w:t>
            </w:r>
            <w:r w:rsidR="00EC0521" w:rsidRPr="00EC0521">
              <w:rPr>
                <w:b/>
              </w:rPr>
              <w:t xml:space="preserve"> 2020</w:t>
            </w:r>
          </w:p>
          <w:p w:rsidR="001B7831" w:rsidRDefault="001B7831" w:rsidP="00BC0EA7">
            <w:pPr>
              <w:rPr>
                <w:b/>
              </w:rPr>
            </w:pPr>
            <w:r>
              <w:rPr>
                <w:b/>
              </w:rPr>
              <w:t xml:space="preserve">-2020 and </w:t>
            </w:r>
            <w:r w:rsidR="00EC0521" w:rsidRPr="00EC0521">
              <w:rPr>
                <w:b/>
              </w:rPr>
              <w:t>2021</w:t>
            </w:r>
          </w:p>
          <w:p w:rsidR="00EC0521" w:rsidRPr="00EC0521" w:rsidRDefault="001B7831" w:rsidP="00BC0EA7">
            <w:pPr>
              <w:rPr>
                <w:b/>
              </w:rPr>
            </w:pPr>
            <w:r>
              <w:rPr>
                <w:b/>
              </w:rPr>
              <w:t>-2021 and 2022</w:t>
            </w:r>
          </w:p>
          <w:p w:rsidR="00EC0521" w:rsidRPr="00EC0521" w:rsidRDefault="002C4D88" w:rsidP="00BC0EA7">
            <w:pPr>
              <w:rPr>
                <w:b/>
              </w:rPr>
            </w:pPr>
            <w:r>
              <w:rPr>
                <w:b/>
              </w:rPr>
              <w:t>-2021 and 3</w:t>
            </w:r>
            <w:r w:rsidR="00EC0521" w:rsidRPr="00EC0521">
              <w:rPr>
                <w:b/>
              </w:rPr>
              <w:t xml:space="preserve">022 </w:t>
            </w:r>
          </w:p>
          <w:p w:rsidR="00EC0521" w:rsidRDefault="00EC0521" w:rsidP="00BC0EA7"/>
          <w:p w:rsidR="00EC0521" w:rsidRPr="00E428A1" w:rsidRDefault="00EC0521" w:rsidP="00BC0EA7"/>
        </w:tc>
      </w:tr>
      <w:tr w:rsidR="00EC0521" w:rsidRPr="00E428A1">
        <w:trPr>
          <w:jc w:val="center"/>
        </w:trPr>
        <w:tc>
          <w:tcPr>
            <w:tcW w:w="3737" w:type="dxa"/>
            <w:tcBorders>
              <w:top w:val="single" w:sz="4" w:space="0" w:color="auto"/>
              <w:left w:val="single" w:sz="4" w:space="0" w:color="auto"/>
              <w:bottom w:val="single" w:sz="4" w:space="0" w:color="auto"/>
              <w:right w:val="single" w:sz="4" w:space="0" w:color="auto"/>
            </w:tcBorders>
          </w:tcPr>
          <w:p w:rsidR="00EC0521" w:rsidRDefault="00EC0521" w:rsidP="00BC0EA7">
            <w:r>
              <w:t>5.1</w:t>
            </w:r>
            <w:r w:rsidRPr="00E428A1">
              <w:t xml:space="preserve"> </w:t>
            </w:r>
          </w:p>
          <w:p w:rsidR="00EC0521" w:rsidRPr="00603C81" w:rsidRDefault="00EC0521" w:rsidP="00BC0EA7">
            <w:pPr>
              <w:rPr>
                <w:b/>
              </w:rPr>
            </w:pPr>
            <w:r w:rsidRPr="00603C81">
              <w:rPr>
                <w:b/>
              </w:rPr>
              <w:t>Artist</w:t>
            </w:r>
            <w:r>
              <w:rPr>
                <w:b/>
              </w:rPr>
              <w:t>’s</w:t>
            </w:r>
            <w:r w:rsidRPr="00603C81">
              <w:rPr>
                <w:b/>
              </w:rPr>
              <w:t xml:space="preserve"> exhibition is open to ASU</w:t>
            </w:r>
            <w:r>
              <w:t xml:space="preserve"> </w:t>
            </w:r>
            <w:r w:rsidRPr="00603C81">
              <w:rPr>
                <w:b/>
              </w:rPr>
              <w:t>students, faculty/staff and the local community.</w:t>
            </w:r>
          </w:p>
          <w:p w:rsidR="00EC0521" w:rsidRPr="00E428A1" w:rsidRDefault="00EC0521" w:rsidP="00BC0EA7"/>
        </w:tc>
        <w:tc>
          <w:tcPr>
            <w:tcW w:w="2688" w:type="dxa"/>
            <w:tcBorders>
              <w:top w:val="single" w:sz="4" w:space="0" w:color="auto"/>
              <w:left w:val="single" w:sz="4" w:space="0" w:color="auto"/>
              <w:bottom w:val="single" w:sz="4" w:space="0" w:color="auto"/>
              <w:right w:val="single" w:sz="4" w:space="0" w:color="auto"/>
            </w:tcBorders>
          </w:tcPr>
          <w:p w:rsidR="00EC0521" w:rsidRPr="006F594D" w:rsidRDefault="00EC0521" w:rsidP="00BC0EA7">
            <w:pPr>
              <w:rPr>
                <w:b/>
              </w:rPr>
            </w:pPr>
            <w:r w:rsidRPr="006F594D">
              <w:rPr>
                <w:b/>
              </w:rPr>
              <w:t>Activity Director, Local community, ASU, local schools, public</w:t>
            </w:r>
          </w:p>
          <w:p w:rsidR="00EC0521" w:rsidRPr="006F594D" w:rsidRDefault="00EC0521" w:rsidP="00BC0EA7">
            <w:pPr>
              <w:rPr>
                <w:b/>
              </w:rPr>
            </w:pPr>
          </w:p>
          <w:p w:rsidR="00EC0521" w:rsidRPr="006F594D" w:rsidRDefault="00EC0521" w:rsidP="00BC0EA7">
            <w:pPr>
              <w:rPr>
                <w:b/>
              </w:rPr>
            </w:pPr>
          </w:p>
        </w:tc>
        <w:tc>
          <w:tcPr>
            <w:tcW w:w="2445" w:type="dxa"/>
            <w:tcBorders>
              <w:top w:val="single" w:sz="4" w:space="0" w:color="auto"/>
              <w:left w:val="single" w:sz="4" w:space="0" w:color="auto"/>
              <w:bottom w:val="single" w:sz="4" w:space="0" w:color="auto"/>
              <w:right w:val="single" w:sz="4" w:space="0" w:color="auto"/>
            </w:tcBorders>
          </w:tcPr>
          <w:p w:rsidR="00EC0521" w:rsidRPr="00AF4C9B" w:rsidRDefault="002C4D88" w:rsidP="00BC0EA7">
            <w:pPr>
              <w:rPr>
                <w:b/>
              </w:rPr>
            </w:pPr>
            <w:r>
              <w:rPr>
                <w:b/>
              </w:rPr>
              <w:t>-</w:t>
            </w:r>
            <w:r w:rsidR="00EC0521" w:rsidRPr="00AF4C9B">
              <w:rPr>
                <w:b/>
              </w:rPr>
              <w:t xml:space="preserve">Exhibition is open to the public </w:t>
            </w:r>
          </w:p>
          <w:p w:rsidR="00EC0521" w:rsidRPr="00AF4C9B" w:rsidRDefault="002C4D88" w:rsidP="00BC0EA7">
            <w:pPr>
              <w:rPr>
                <w:b/>
              </w:rPr>
            </w:pPr>
            <w:r>
              <w:rPr>
                <w:b/>
              </w:rPr>
              <w:t>-</w:t>
            </w:r>
            <w:r w:rsidR="00EC0521" w:rsidRPr="00AF4C9B">
              <w:rPr>
                <w:b/>
              </w:rPr>
              <w:t xml:space="preserve">Public meets the artist </w:t>
            </w:r>
          </w:p>
          <w:p w:rsidR="00EC0521" w:rsidRPr="00AF4C9B" w:rsidRDefault="00EC0521" w:rsidP="00BC0EA7">
            <w:pPr>
              <w:rPr>
                <w:b/>
              </w:rPr>
            </w:pPr>
          </w:p>
          <w:p w:rsidR="00EC0521" w:rsidRPr="00E428A1" w:rsidRDefault="00EC0521" w:rsidP="00BC0EA7"/>
        </w:tc>
        <w:tc>
          <w:tcPr>
            <w:tcW w:w="2284" w:type="dxa"/>
            <w:gridSpan w:val="2"/>
            <w:tcBorders>
              <w:top w:val="single" w:sz="4" w:space="0" w:color="auto"/>
              <w:left w:val="single" w:sz="4" w:space="0" w:color="auto"/>
              <w:bottom w:val="single" w:sz="4" w:space="0" w:color="auto"/>
              <w:right w:val="single" w:sz="4" w:space="0" w:color="auto"/>
            </w:tcBorders>
          </w:tcPr>
          <w:p w:rsidR="00EC0521" w:rsidRDefault="00EC0521" w:rsidP="00BC0EA7">
            <w:pPr>
              <w:rPr>
                <w:b/>
              </w:rPr>
            </w:pPr>
            <w:r w:rsidRPr="00F277AD">
              <w:rPr>
                <w:b/>
              </w:rPr>
              <w:t>-An increase in the community’s (ASU student’</w:t>
            </w:r>
            <w:r>
              <w:rPr>
                <w:b/>
              </w:rPr>
              <w:t>s</w:t>
            </w:r>
            <w:r w:rsidRPr="00F277AD">
              <w:rPr>
                <w:b/>
              </w:rPr>
              <w:t xml:space="preserve">, faculty/staff, local schools, community) knowledge of ASU and arts and culture. </w:t>
            </w:r>
          </w:p>
          <w:p w:rsidR="00EC0521" w:rsidRPr="00F277AD" w:rsidRDefault="00EC0521" w:rsidP="00BC0EA7">
            <w:pPr>
              <w:rPr>
                <w:b/>
              </w:rPr>
            </w:pPr>
            <w:r>
              <w:rPr>
                <w:b/>
              </w:rPr>
              <w:t xml:space="preserve">-number of people exposed to the exhibition </w:t>
            </w:r>
          </w:p>
        </w:tc>
        <w:tc>
          <w:tcPr>
            <w:tcW w:w="2526" w:type="dxa"/>
            <w:gridSpan w:val="2"/>
            <w:tcBorders>
              <w:top w:val="single" w:sz="4" w:space="0" w:color="auto"/>
              <w:left w:val="single" w:sz="4" w:space="0" w:color="auto"/>
              <w:bottom w:val="single" w:sz="4" w:space="0" w:color="auto"/>
              <w:right w:val="single" w:sz="4" w:space="0" w:color="auto"/>
            </w:tcBorders>
          </w:tcPr>
          <w:p w:rsidR="00EC0521" w:rsidRPr="00EC0521" w:rsidRDefault="00EC0521" w:rsidP="00EC0521">
            <w:pPr>
              <w:rPr>
                <w:b/>
              </w:rPr>
            </w:pPr>
            <w:r w:rsidRPr="00EC0521">
              <w:rPr>
                <w:b/>
              </w:rPr>
              <w:t xml:space="preserve">- Twice yearly </w:t>
            </w:r>
            <w:r w:rsidR="002C4D88">
              <w:rPr>
                <w:b/>
              </w:rPr>
              <w:t>(availability of the artist)</w:t>
            </w:r>
          </w:p>
          <w:p w:rsidR="00EC0521" w:rsidRPr="00EC0521" w:rsidRDefault="002C4D88" w:rsidP="00EC0521">
            <w:pPr>
              <w:rPr>
                <w:b/>
              </w:rPr>
            </w:pPr>
            <w:r>
              <w:rPr>
                <w:b/>
              </w:rPr>
              <w:t xml:space="preserve">-2017 and </w:t>
            </w:r>
            <w:r w:rsidR="00EC0521" w:rsidRPr="00EC0521">
              <w:rPr>
                <w:b/>
              </w:rPr>
              <w:t>2018</w:t>
            </w:r>
          </w:p>
          <w:p w:rsidR="00EC0521" w:rsidRPr="00EC0521" w:rsidRDefault="002C4D88" w:rsidP="00EC0521">
            <w:pPr>
              <w:rPr>
                <w:b/>
              </w:rPr>
            </w:pPr>
            <w:r>
              <w:rPr>
                <w:b/>
              </w:rPr>
              <w:t xml:space="preserve">-2018 and </w:t>
            </w:r>
            <w:r w:rsidR="00EC0521" w:rsidRPr="00EC0521">
              <w:rPr>
                <w:b/>
              </w:rPr>
              <w:t>2019</w:t>
            </w:r>
          </w:p>
          <w:p w:rsidR="00EC0521" w:rsidRPr="00EC0521" w:rsidRDefault="002C4D88" w:rsidP="00BC0EA7">
            <w:pPr>
              <w:rPr>
                <w:b/>
              </w:rPr>
            </w:pPr>
            <w:r>
              <w:rPr>
                <w:b/>
              </w:rPr>
              <w:t xml:space="preserve">-2019 and </w:t>
            </w:r>
            <w:r w:rsidR="00EC0521" w:rsidRPr="00EC0521">
              <w:rPr>
                <w:b/>
              </w:rPr>
              <w:t>2020</w:t>
            </w:r>
          </w:p>
          <w:p w:rsidR="00EC0521" w:rsidRPr="00EC0521" w:rsidRDefault="002C4D88" w:rsidP="00BC0EA7">
            <w:pPr>
              <w:rPr>
                <w:b/>
              </w:rPr>
            </w:pPr>
            <w:r>
              <w:rPr>
                <w:b/>
              </w:rPr>
              <w:t xml:space="preserve">-2020 and </w:t>
            </w:r>
            <w:r w:rsidR="00EC0521" w:rsidRPr="00EC0521">
              <w:rPr>
                <w:b/>
              </w:rPr>
              <w:t>2021</w:t>
            </w:r>
          </w:p>
          <w:p w:rsidR="00EC0521" w:rsidRPr="00EC0521" w:rsidRDefault="002C4D88" w:rsidP="00BC0EA7">
            <w:pPr>
              <w:rPr>
                <w:b/>
              </w:rPr>
            </w:pPr>
            <w:r>
              <w:rPr>
                <w:b/>
              </w:rPr>
              <w:t xml:space="preserve">-2021 and </w:t>
            </w:r>
            <w:r w:rsidR="00EC0521" w:rsidRPr="00EC0521">
              <w:rPr>
                <w:b/>
              </w:rPr>
              <w:t xml:space="preserve">2022 </w:t>
            </w:r>
          </w:p>
          <w:p w:rsidR="00EC0521" w:rsidRDefault="00EC0521" w:rsidP="00BC0EA7"/>
          <w:p w:rsidR="00EC0521" w:rsidRPr="00E428A1" w:rsidRDefault="00EC0521" w:rsidP="00BC0EA7"/>
        </w:tc>
      </w:tr>
      <w:tr w:rsidR="00EC0521" w:rsidRPr="00E428A1">
        <w:trPr>
          <w:jc w:val="center"/>
        </w:trPr>
        <w:tc>
          <w:tcPr>
            <w:tcW w:w="3737" w:type="dxa"/>
            <w:tcBorders>
              <w:top w:val="single" w:sz="4" w:space="0" w:color="auto"/>
              <w:left w:val="single" w:sz="4" w:space="0" w:color="auto"/>
              <w:bottom w:val="single" w:sz="4" w:space="0" w:color="auto"/>
              <w:right w:val="single" w:sz="4" w:space="0" w:color="auto"/>
            </w:tcBorders>
          </w:tcPr>
          <w:p w:rsidR="00EC0521" w:rsidRDefault="00EC0521" w:rsidP="00BC0EA7">
            <w:r>
              <w:t>6</w:t>
            </w:r>
            <w:r w:rsidRPr="00E428A1">
              <w:t xml:space="preserve">.1 </w:t>
            </w:r>
          </w:p>
          <w:p w:rsidR="00EC0521" w:rsidRDefault="00EC0521" w:rsidP="00BC0EA7">
            <w:r>
              <w:rPr>
                <w:b/>
              </w:rPr>
              <w:t>Visiting artist’s</w:t>
            </w:r>
            <w:r w:rsidRPr="00603C81">
              <w:rPr>
                <w:b/>
              </w:rPr>
              <w:t xml:space="preserve"> lecture series on the closing day of the exhibition</w:t>
            </w:r>
            <w:r>
              <w:t xml:space="preserve">. </w:t>
            </w:r>
          </w:p>
          <w:p w:rsidR="00EC0521" w:rsidRPr="00E428A1" w:rsidRDefault="00EC0521" w:rsidP="00BC0EA7"/>
        </w:tc>
        <w:tc>
          <w:tcPr>
            <w:tcW w:w="2688" w:type="dxa"/>
            <w:tcBorders>
              <w:top w:val="single" w:sz="4" w:space="0" w:color="auto"/>
              <w:left w:val="single" w:sz="4" w:space="0" w:color="auto"/>
              <w:bottom w:val="single" w:sz="4" w:space="0" w:color="auto"/>
              <w:right w:val="single" w:sz="4" w:space="0" w:color="auto"/>
            </w:tcBorders>
          </w:tcPr>
          <w:p w:rsidR="00EC0521" w:rsidRPr="006F594D" w:rsidRDefault="00EC0521" w:rsidP="006F594D">
            <w:pPr>
              <w:rPr>
                <w:b/>
              </w:rPr>
            </w:pPr>
            <w:r w:rsidRPr="006F594D">
              <w:rPr>
                <w:b/>
              </w:rPr>
              <w:t>Activity Director, Local community, ASU, local schools, public</w:t>
            </w:r>
          </w:p>
          <w:p w:rsidR="00EC0521" w:rsidRPr="006F594D" w:rsidRDefault="00EC0521" w:rsidP="00BC0EA7">
            <w:pPr>
              <w:rPr>
                <w:b/>
              </w:rPr>
            </w:pPr>
          </w:p>
          <w:p w:rsidR="00EC0521" w:rsidRPr="006F594D" w:rsidRDefault="00EC0521" w:rsidP="00BC0EA7">
            <w:pPr>
              <w:rPr>
                <w:b/>
              </w:rPr>
            </w:pPr>
          </w:p>
        </w:tc>
        <w:tc>
          <w:tcPr>
            <w:tcW w:w="2445" w:type="dxa"/>
            <w:tcBorders>
              <w:top w:val="single" w:sz="4" w:space="0" w:color="auto"/>
              <w:left w:val="single" w:sz="4" w:space="0" w:color="auto"/>
              <w:bottom w:val="single" w:sz="4" w:space="0" w:color="auto"/>
              <w:right w:val="single" w:sz="4" w:space="0" w:color="auto"/>
            </w:tcBorders>
          </w:tcPr>
          <w:p w:rsidR="00EC0521" w:rsidRPr="00AF4C9B" w:rsidRDefault="002C4D88" w:rsidP="00BC0EA7">
            <w:pPr>
              <w:rPr>
                <w:b/>
              </w:rPr>
            </w:pPr>
            <w:r>
              <w:rPr>
                <w:b/>
              </w:rPr>
              <w:t>-</w:t>
            </w:r>
            <w:r w:rsidR="00EC0521" w:rsidRPr="00AF4C9B">
              <w:rPr>
                <w:b/>
              </w:rPr>
              <w:t xml:space="preserve">Artist lecture </w:t>
            </w:r>
          </w:p>
          <w:p w:rsidR="00EC0521" w:rsidRPr="00AF4C9B" w:rsidRDefault="002C4D88" w:rsidP="00BC0EA7">
            <w:pPr>
              <w:rPr>
                <w:b/>
              </w:rPr>
            </w:pPr>
            <w:r>
              <w:rPr>
                <w:b/>
              </w:rPr>
              <w:t>-</w:t>
            </w:r>
            <w:r w:rsidR="00EC0521" w:rsidRPr="00AF4C9B">
              <w:rPr>
                <w:b/>
              </w:rPr>
              <w:t xml:space="preserve">The visiting artist talks about their work and the community involved can ask questions </w:t>
            </w:r>
          </w:p>
          <w:p w:rsidR="00EC0521" w:rsidRDefault="00EC0521" w:rsidP="00BC0EA7"/>
          <w:p w:rsidR="00EC0521" w:rsidRPr="00E428A1" w:rsidRDefault="00EC0521" w:rsidP="00BC0EA7"/>
        </w:tc>
        <w:tc>
          <w:tcPr>
            <w:tcW w:w="2284" w:type="dxa"/>
            <w:gridSpan w:val="2"/>
            <w:tcBorders>
              <w:top w:val="single" w:sz="4" w:space="0" w:color="auto"/>
              <w:left w:val="single" w:sz="4" w:space="0" w:color="auto"/>
              <w:bottom w:val="single" w:sz="4" w:space="0" w:color="auto"/>
              <w:right w:val="single" w:sz="4" w:space="0" w:color="auto"/>
            </w:tcBorders>
          </w:tcPr>
          <w:p w:rsidR="00EC0521" w:rsidRDefault="00EC0521" w:rsidP="00BC0EA7">
            <w:pPr>
              <w:rPr>
                <w:b/>
              </w:rPr>
            </w:pPr>
            <w:r w:rsidRPr="00F277AD">
              <w:rPr>
                <w:b/>
              </w:rPr>
              <w:t>-An increase in</w:t>
            </w:r>
            <w:r w:rsidR="000D0AE1">
              <w:rPr>
                <w:b/>
              </w:rPr>
              <w:t xml:space="preserve"> the community’s (ASU student’s</w:t>
            </w:r>
            <w:r w:rsidRPr="00F277AD">
              <w:rPr>
                <w:b/>
              </w:rPr>
              <w:t>, faculty/staff, local schools, community) knowledge of ASU and arts and culture.</w:t>
            </w:r>
          </w:p>
          <w:p w:rsidR="00EC0521" w:rsidRPr="00F277AD" w:rsidRDefault="00EC0521" w:rsidP="00BC0EA7">
            <w:pPr>
              <w:rPr>
                <w:b/>
              </w:rPr>
            </w:pPr>
            <w:r>
              <w:rPr>
                <w:b/>
              </w:rPr>
              <w:t xml:space="preserve">-number of people exposed to the lecture </w:t>
            </w:r>
            <w:r w:rsidRPr="00F277AD">
              <w:rPr>
                <w:b/>
              </w:rPr>
              <w:t xml:space="preserve"> </w:t>
            </w:r>
          </w:p>
          <w:p w:rsidR="00EC0521" w:rsidRPr="00F277AD" w:rsidRDefault="00EC0521" w:rsidP="00BC0EA7">
            <w:pPr>
              <w:rPr>
                <w:b/>
              </w:rPr>
            </w:pPr>
          </w:p>
          <w:p w:rsidR="00EC0521" w:rsidRPr="00F277AD" w:rsidRDefault="00EC0521" w:rsidP="00BC0EA7">
            <w:pPr>
              <w:rPr>
                <w:b/>
              </w:rPr>
            </w:pPr>
          </w:p>
        </w:tc>
        <w:tc>
          <w:tcPr>
            <w:tcW w:w="2526" w:type="dxa"/>
            <w:gridSpan w:val="2"/>
            <w:tcBorders>
              <w:top w:val="single" w:sz="4" w:space="0" w:color="auto"/>
              <w:left w:val="single" w:sz="4" w:space="0" w:color="auto"/>
              <w:bottom w:val="single" w:sz="4" w:space="0" w:color="auto"/>
              <w:right w:val="single" w:sz="4" w:space="0" w:color="auto"/>
            </w:tcBorders>
          </w:tcPr>
          <w:p w:rsidR="002C4D88" w:rsidRPr="00EC0521" w:rsidRDefault="002C4D88" w:rsidP="002C4D88">
            <w:pPr>
              <w:rPr>
                <w:b/>
              </w:rPr>
            </w:pPr>
            <w:r w:rsidRPr="00EC0521">
              <w:rPr>
                <w:b/>
              </w:rPr>
              <w:t xml:space="preserve">- Twice yearly </w:t>
            </w:r>
            <w:r>
              <w:rPr>
                <w:b/>
              </w:rPr>
              <w:t>(availability of the artist)</w:t>
            </w:r>
          </w:p>
          <w:p w:rsidR="002C4D88" w:rsidRPr="00EC0521" w:rsidRDefault="002C4D88" w:rsidP="002C4D88">
            <w:pPr>
              <w:rPr>
                <w:b/>
              </w:rPr>
            </w:pPr>
            <w:r>
              <w:rPr>
                <w:b/>
              </w:rPr>
              <w:t xml:space="preserve">-2017 and </w:t>
            </w:r>
            <w:r w:rsidRPr="00EC0521">
              <w:rPr>
                <w:b/>
              </w:rPr>
              <w:t>2018</w:t>
            </w:r>
          </w:p>
          <w:p w:rsidR="002C4D88" w:rsidRPr="00EC0521" w:rsidRDefault="002C4D88" w:rsidP="002C4D88">
            <w:pPr>
              <w:rPr>
                <w:b/>
              </w:rPr>
            </w:pPr>
            <w:r>
              <w:rPr>
                <w:b/>
              </w:rPr>
              <w:t xml:space="preserve">-2018 and </w:t>
            </w:r>
            <w:r w:rsidRPr="00EC0521">
              <w:rPr>
                <w:b/>
              </w:rPr>
              <w:t>2019</w:t>
            </w:r>
          </w:p>
          <w:p w:rsidR="002C4D88" w:rsidRPr="00EC0521" w:rsidRDefault="002C4D88" w:rsidP="002C4D88">
            <w:pPr>
              <w:rPr>
                <w:b/>
              </w:rPr>
            </w:pPr>
            <w:r>
              <w:rPr>
                <w:b/>
              </w:rPr>
              <w:t xml:space="preserve">-2019 and </w:t>
            </w:r>
            <w:r w:rsidRPr="00EC0521">
              <w:rPr>
                <w:b/>
              </w:rPr>
              <w:t>2020</w:t>
            </w:r>
          </w:p>
          <w:p w:rsidR="002C4D88" w:rsidRPr="00EC0521" w:rsidRDefault="002C4D88" w:rsidP="002C4D88">
            <w:pPr>
              <w:rPr>
                <w:b/>
              </w:rPr>
            </w:pPr>
            <w:r>
              <w:rPr>
                <w:b/>
              </w:rPr>
              <w:t xml:space="preserve">-2020 and </w:t>
            </w:r>
            <w:r w:rsidRPr="00EC0521">
              <w:rPr>
                <w:b/>
              </w:rPr>
              <w:t>2021</w:t>
            </w:r>
          </w:p>
          <w:p w:rsidR="002C4D88" w:rsidRPr="00EC0521" w:rsidRDefault="002C4D88" w:rsidP="002C4D88">
            <w:pPr>
              <w:rPr>
                <w:b/>
              </w:rPr>
            </w:pPr>
            <w:r>
              <w:rPr>
                <w:b/>
              </w:rPr>
              <w:t xml:space="preserve">-2021 and </w:t>
            </w:r>
            <w:r w:rsidRPr="00EC0521">
              <w:rPr>
                <w:b/>
              </w:rPr>
              <w:t xml:space="preserve">2022 </w:t>
            </w:r>
          </w:p>
          <w:p w:rsidR="002C4D88" w:rsidRDefault="002C4D88" w:rsidP="002C4D88"/>
          <w:p w:rsidR="00EC0521" w:rsidRDefault="00EC0521" w:rsidP="00BC0EA7"/>
          <w:p w:rsidR="00EC0521" w:rsidRPr="00E428A1" w:rsidRDefault="00EC0521" w:rsidP="00BC0EA7"/>
        </w:tc>
      </w:tr>
      <w:tr w:rsidR="00EC0521" w:rsidRPr="00E428A1">
        <w:trPr>
          <w:jc w:val="center"/>
        </w:trPr>
        <w:tc>
          <w:tcPr>
            <w:tcW w:w="3737" w:type="dxa"/>
            <w:tcBorders>
              <w:top w:val="single" w:sz="4" w:space="0" w:color="auto"/>
              <w:left w:val="single" w:sz="4" w:space="0" w:color="auto"/>
              <w:bottom w:val="single" w:sz="4" w:space="0" w:color="auto"/>
              <w:right w:val="single" w:sz="4" w:space="0" w:color="auto"/>
            </w:tcBorders>
          </w:tcPr>
          <w:p w:rsidR="00EC0521" w:rsidRDefault="00EC0521" w:rsidP="00BC0EA7">
            <w:r>
              <w:t>7</w:t>
            </w:r>
            <w:r w:rsidRPr="00E428A1">
              <w:t xml:space="preserve">.1 </w:t>
            </w:r>
          </w:p>
          <w:p w:rsidR="00EC0521" w:rsidRPr="00603C81" w:rsidRDefault="00EC0521" w:rsidP="00BC0EA7">
            <w:pPr>
              <w:rPr>
                <w:b/>
              </w:rPr>
            </w:pPr>
            <w:r w:rsidRPr="00603C81">
              <w:rPr>
                <w:b/>
              </w:rPr>
              <w:t>Collect data and assess the “Visiting Artist Exhibition and Lecture Series</w:t>
            </w:r>
            <w:r>
              <w:rPr>
                <w:b/>
              </w:rPr>
              <w:t>”</w:t>
            </w:r>
            <w:r w:rsidRPr="00603C81">
              <w:rPr>
                <w:b/>
              </w:rPr>
              <w:t xml:space="preserve">. </w:t>
            </w:r>
          </w:p>
          <w:p w:rsidR="00EC0521" w:rsidRPr="00E428A1" w:rsidRDefault="00EC0521" w:rsidP="00BC0EA7"/>
        </w:tc>
        <w:tc>
          <w:tcPr>
            <w:tcW w:w="2688" w:type="dxa"/>
            <w:tcBorders>
              <w:top w:val="single" w:sz="4" w:space="0" w:color="auto"/>
              <w:left w:val="single" w:sz="4" w:space="0" w:color="auto"/>
              <w:bottom w:val="single" w:sz="4" w:space="0" w:color="auto"/>
              <w:right w:val="single" w:sz="4" w:space="0" w:color="auto"/>
            </w:tcBorders>
          </w:tcPr>
          <w:p w:rsidR="00EC0521" w:rsidRPr="006F594D" w:rsidRDefault="00EC0521" w:rsidP="00BC0EA7">
            <w:pPr>
              <w:rPr>
                <w:b/>
              </w:rPr>
            </w:pPr>
            <w:r w:rsidRPr="006F594D">
              <w:rPr>
                <w:b/>
              </w:rPr>
              <w:t>Activity Director, Title III</w:t>
            </w:r>
          </w:p>
          <w:p w:rsidR="00EC0521" w:rsidRPr="006F594D" w:rsidRDefault="00EC0521" w:rsidP="00BC0EA7">
            <w:pPr>
              <w:rPr>
                <w:b/>
              </w:rPr>
            </w:pPr>
          </w:p>
          <w:p w:rsidR="00EC0521" w:rsidRPr="006F594D" w:rsidRDefault="00EC0521" w:rsidP="00BC0EA7">
            <w:pPr>
              <w:rPr>
                <w:b/>
              </w:rPr>
            </w:pPr>
          </w:p>
        </w:tc>
        <w:tc>
          <w:tcPr>
            <w:tcW w:w="2445" w:type="dxa"/>
            <w:tcBorders>
              <w:top w:val="single" w:sz="4" w:space="0" w:color="auto"/>
              <w:left w:val="single" w:sz="4" w:space="0" w:color="auto"/>
              <w:bottom w:val="single" w:sz="4" w:space="0" w:color="auto"/>
              <w:right w:val="single" w:sz="4" w:space="0" w:color="auto"/>
            </w:tcBorders>
          </w:tcPr>
          <w:p w:rsidR="00EC0521" w:rsidRPr="00AF4C9B" w:rsidRDefault="002C4D88" w:rsidP="00BC0EA7">
            <w:pPr>
              <w:rPr>
                <w:b/>
              </w:rPr>
            </w:pPr>
            <w:r>
              <w:rPr>
                <w:b/>
              </w:rPr>
              <w:t>C</w:t>
            </w:r>
            <w:r w:rsidR="00EC0521" w:rsidRPr="00AF4C9B">
              <w:rPr>
                <w:b/>
              </w:rPr>
              <w:t xml:space="preserve">ollection and recording of data </w:t>
            </w:r>
          </w:p>
          <w:p w:rsidR="00EC0521" w:rsidRPr="00AF4C9B" w:rsidRDefault="00EC0521" w:rsidP="00BC0EA7">
            <w:pPr>
              <w:rPr>
                <w:b/>
              </w:rPr>
            </w:pPr>
          </w:p>
          <w:p w:rsidR="00EC0521" w:rsidRPr="00E428A1" w:rsidRDefault="00EC0521" w:rsidP="00BC0EA7"/>
        </w:tc>
        <w:tc>
          <w:tcPr>
            <w:tcW w:w="2284" w:type="dxa"/>
            <w:gridSpan w:val="2"/>
            <w:tcBorders>
              <w:top w:val="single" w:sz="4" w:space="0" w:color="auto"/>
              <w:left w:val="single" w:sz="4" w:space="0" w:color="auto"/>
              <w:bottom w:val="single" w:sz="4" w:space="0" w:color="auto"/>
              <w:right w:val="single" w:sz="4" w:space="0" w:color="auto"/>
            </w:tcBorders>
          </w:tcPr>
          <w:p w:rsidR="00EC0521" w:rsidRPr="00EC0521" w:rsidRDefault="00EC0521" w:rsidP="00BC0EA7">
            <w:pPr>
              <w:rPr>
                <w:b/>
              </w:rPr>
            </w:pPr>
            <w:r w:rsidRPr="00EC0521">
              <w:rPr>
                <w:b/>
              </w:rPr>
              <w:t>-Assessment of the programs outcomes</w:t>
            </w:r>
          </w:p>
          <w:p w:rsidR="00EC0521" w:rsidRDefault="00EC0521" w:rsidP="00BC0EA7"/>
          <w:p w:rsidR="00EC0521" w:rsidRPr="00E428A1" w:rsidRDefault="00EC0521" w:rsidP="00BC0EA7"/>
        </w:tc>
        <w:tc>
          <w:tcPr>
            <w:tcW w:w="2526" w:type="dxa"/>
            <w:gridSpan w:val="2"/>
            <w:tcBorders>
              <w:top w:val="single" w:sz="4" w:space="0" w:color="auto"/>
              <w:left w:val="single" w:sz="4" w:space="0" w:color="auto"/>
              <w:bottom w:val="single" w:sz="4" w:space="0" w:color="auto"/>
              <w:right w:val="single" w:sz="4" w:space="0" w:color="auto"/>
            </w:tcBorders>
          </w:tcPr>
          <w:p w:rsidR="00EC0521" w:rsidRDefault="00EC0521" w:rsidP="00BC0EA7">
            <w:pPr>
              <w:rPr>
                <w:b/>
              </w:rPr>
            </w:pPr>
            <w:r>
              <w:rPr>
                <w:b/>
              </w:rPr>
              <w:t>-</w:t>
            </w:r>
            <w:r w:rsidR="002C4D88">
              <w:rPr>
                <w:b/>
              </w:rPr>
              <w:t>Y</w:t>
            </w:r>
            <w:r w:rsidRPr="00EC0521">
              <w:rPr>
                <w:b/>
              </w:rPr>
              <w:t>early</w:t>
            </w:r>
          </w:p>
          <w:p w:rsidR="00EC0521" w:rsidRPr="00EC0521" w:rsidRDefault="00EC0521" w:rsidP="00BC0EA7">
            <w:pPr>
              <w:rPr>
                <w:b/>
              </w:rPr>
            </w:pPr>
            <w:r>
              <w:rPr>
                <w:b/>
              </w:rPr>
              <w:t>-May 2018-May 2022</w:t>
            </w:r>
          </w:p>
          <w:p w:rsidR="00EC0521" w:rsidRPr="00E428A1" w:rsidRDefault="00EC0521" w:rsidP="00BC0EA7"/>
        </w:tc>
      </w:tr>
    </w:tbl>
    <w:p w:rsidR="00BC0EA7" w:rsidRPr="00E428A1" w:rsidRDefault="00BC0EA7">
      <w:pPr>
        <w:sectPr w:rsidR="00BC0EA7" w:rsidRPr="00E428A1">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440" w:bottom="1440" w:left="1440" w:gutter="0"/>
          <w:docGrid w:linePitch="360"/>
        </w:sectPr>
      </w:pPr>
    </w:p>
    <w:p w:rsidR="00BC0EA7" w:rsidRPr="00E428A1" w:rsidRDefault="00BC0EA7" w:rsidP="00BC0EA7">
      <w:pPr>
        <w:pStyle w:val="Heading2"/>
      </w:pPr>
    </w:p>
    <w:sectPr w:rsidR="00BC0EA7" w:rsidRPr="00E428A1" w:rsidSect="00BC0EA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154CE" w:rsidRDefault="00D154CE">
      <w:r>
        <w:separator/>
      </w:r>
    </w:p>
  </w:endnote>
  <w:endnote w:type="continuationSeparator" w:id="1">
    <w:p w:rsidR="00D154CE" w:rsidRDefault="00D15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panose1 w:val="020B0503020203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EB13DF" w:rsidP="00BC0EA7">
    <w:pPr>
      <w:pStyle w:val="Footer"/>
      <w:framePr w:wrap="around" w:vAnchor="text" w:hAnchor="margin" w:xAlign="center" w:y="1"/>
      <w:rPr>
        <w:rStyle w:val="PageNumber"/>
      </w:rPr>
    </w:pPr>
    <w:r>
      <w:rPr>
        <w:rStyle w:val="PageNumber"/>
      </w:rPr>
      <w:fldChar w:fldCharType="begin"/>
    </w:r>
    <w:r w:rsidR="00D154CE">
      <w:rPr>
        <w:rStyle w:val="PageNumber"/>
      </w:rPr>
      <w:instrText xml:space="preserve">PAGE  </w:instrText>
    </w:r>
    <w:r>
      <w:rPr>
        <w:rStyle w:val="PageNumber"/>
      </w:rPr>
      <w:fldChar w:fldCharType="end"/>
    </w:r>
  </w:p>
  <w:p w:rsidR="00D154CE" w:rsidRDefault="00D154CE">
    <w:pPr>
      <w:pStyle w:val="Footer"/>
    </w:pPr>
    <w:r>
      <w:tab/>
    </w:r>
    <w:r>
      <w:tab/>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Pr="00DC2077" w:rsidRDefault="00EB13DF" w:rsidP="00BC0EA7">
    <w:pPr>
      <w:pStyle w:val="Footer"/>
      <w:framePr w:wrap="around" w:vAnchor="text" w:hAnchor="margin" w:xAlign="center" w:y="1"/>
      <w:rPr>
        <w:rStyle w:val="PageNumber"/>
      </w:rPr>
    </w:pPr>
    <w:r w:rsidRPr="00DC2077">
      <w:rPr>
        <w:rStyle w:val="PageNumber"/>
        <w:rFonts w:ascii="Arial" w:hAnsi="Arial"/>
      </w:rPr>
      <w:fldChar w:fldCharType="begin"/>
    </w:r>
    <w:r w:rsidR="00D154CE" w:rsidRPr="00DC2077">
      <w:rPr>
        <w:rStyle w:val="PageNumber"/>
        <w:rFonts w:ascii="Arial" w:hAnsi="Arial"/>
      </w:rPr>
      <w:instrText xml:space="preserve">PAGE  </w:instrText>
    </w:r>
    <w:r w:rsidRPr="00DC2077">
      <w:rPr>
        <w:rStyle w:val="PageNumber"/>
        <w:rFonts w:ascii="Arial" w:hAnsi="Arial"/>
      </w:rPr>
      <w:fldChar w:fldCharType="separate"/>
    </w:r>
    <w:r w:rsidR="007E4B22">
      <w:rPr>
        <w:rStyle w:val="PageNumber"/>
        <w:rFonts w:ascii="Arial" w:hAnsi="Arial"/>
        <w:noProof/>
      </w:rPr>
      <w:t>1</w:t>
    </w:r>
    <w:r w:rsidRPr="00DC2077">
      <w:rPr>
        <w:rStyle w:val="PageNumber"/>
        <w:rFonts w:ascii="Arial" w:hAnsi="Arial"/>
      </w:rPr>
      <w:fldChar w:fldCharType="end"/>
    </w:r>
  </w:p>
  <w:p w:rsidR="00D154CE" w:rsidRPr="00DC2077" w:rsidRDefault="00D154CE">
    <w:pPr>
      <w:pStyle w:val="Footer"/>
      <w:rPr>
        <w:rFonts w:ascii="Arial" w:hAnsi="Arial"/>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Footer"/>
    </w:pPr>
    <w:r>
      <w:tab/>
    </w:r>
    <w:r>
      <w:tab/>
    </w: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EB13DF" w:rsidP="00BC0EA7">
    <w:pPr>
      <w:pStyle w:val="Footer"/>
      <w:framePr w:wrap="around" w:vAnchor="text" w:hAnchor="margin" w:xAlign="center" w:y="1"/>
      <w:rPr>
        <w:rStyle w:val="PageNumber"/>
      </w:rPr>
    </w:pPr>
    <w:r>
      <w:rPr>
        <w:rStyle w:val="PageNumber"/>
      </w:rPr>
      <w:fldChar w:fldCharType="begin"/>
    </w:r>
    <w:r w:rsidR="00D154CE">
      <w:rPr>
        <w:rStyle w:val="PageNumber"/>
      </w:rPr>
      <w:instrText xml:space="preserve">PAGE  </w:instrText>
    </w:r>
    <w:r>
      <w:rPr>
        <w:rStyle w:val="PageNumber"/>
      </w:rPr>
      <w:fldChar w:fldCharType="end"/>
    </w:r>
  </w:p>
  <w:p w:rsidR="00D154CE" w:rsidRDefault="00D154CE" w:rsidP="00BC0EA7">
    <w:pPr>
      <w:pStyle w:val="Footer"/>
      <w:ind w:right="360"/>
    </w:pPr>
    <w:r>
      <w:tab/>
    </w:r>
    <w:r>
      <w:tab/>
    </w: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Pr="00CD033D" w:rsidRDefault="00EB13DF" w:rsidP="00BC0EA7">
    <w:pPr>
      <w:pStyle w:val="Footer"/>
      <w:framePr w:wrap="around" w:vAnchor="text" w:hAnchor="margin" w:xAlign="center" w:y="1"/>
      <w:jc w:val="center"/>
      <w:rPr>
        <w:rStyle w:val="PageNumber"/>
      </w:rPr>
    </w:pPr>
    <w:r w:rsidRPr="00CD033D">
      <w:rPr>
        <w:rStyle w:val="PageNumber"/>
        <w:rFonts w:ascii="Arial" w:hAnsi="Arial"/>
      </w:rPr>
      <w:fldChar w:fldCharType="begin"/>
    </w:r>
    <w:r w:rsidR="00D154CE" w:rsidRPr="00CD033D">
      <w:rPr>
        <w:rStyle w:val="PageNumber"/>
        <w:rFonts w:ascii="Arial" w:hAnsi="Arial"/>
      </w:rPr>
      <w:instrText xml:space="preserve">PAGE  </w:instrText>
    </w:r>
    <w:r w:rsidRPr="00CD033D">
      <w:rPr>
        <w:rStyle w:val="PageNumber"/>
        <w:rFonts w:ascii="Arial" w:hAnsi="Arial"/>
      </w:rPr>
      <w:fldChar w:fldCharType="separate"/>
    </w:r>
    <w:r w:rsidR="007E4B22">
      <w:rPr>
        <w:rStyle w:val="PageNumber"/>
        <w:rFonts w:ascii="Arial" w:hAnsi="Arial"/>
        <w:noProof/>
      </w:rPr>
      <w:t>12</w:t>
    </w:r>
    <w:r w:rsidRPr="00CD033D">
      <w:rPr>
        <w:rStyle w:val="PageNumber"/>
        <w:rFonts w:ascii="Arial" w:hAnsi="Arial"/>
      </w:rPr>
      <w:fldChar w:fldCharType="end"/>
    </w:r>
  </w:p>
  <w:p w:rsidR="00D154CE" w:rsidRDefault="00D154CE" w:rsidP="00BC0EA7">
    <w:pPr>
      <w:pStyle w:val="Footer"/>
      <w:ind w:right="360"/>
      <w:jc w:val="center"/>
    </w:pP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Footer"/>
    </w:pPr>
    <w:r>
      <w:tab/>
    </w:r>
    <w:r>
      <w:tab/>
    </w:r>
  </w:p>
</w:ftr>
</file>

<file path=word/footer7.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EB13DF" w:rsidP="00BC0EA7">
    <w:pPr>
      <w:pStyle w:val="Footer"/>
      <w:framePr w:wrap="around" w:vAnchor="text" w:hAnchor="margin" w:xAlign="center" w:y="1"/>
      <w:rPr>
        <w:rStyle w:val="PageNumber"/>
      </w:rPr>
    </w:pPr>
    <w:r>
      <w:rPr>
        <w:rStyle w:val="PageNumber"/>
      </w:rPr>
      <w:fldChar w:fldCharType="begin"/>
    </w:r>
    <w:r w:rsidR="00D154CE">
      <w:rPr>
        <w:rStyle w:val="PageNumber"/>
      </w:rPr>
      <w:instrText xml:space="preserve">PAGE  </w:instrText>
    </w:r>
    <w:r>
      <w:rPr>
        <w:rStyle w:val="PageNumber"/>
      </w:rPr>
      <w:fldChar w:fldCharType="end"/>
    </w:r>
  </w:p>
  <w:p w:rsidR="00D154CE" w:rsidRDefault="00D154CE" w:rsidP="00BC0EA7">
    <w:pPr>
      <w:pStyle w:val="Footer"/>
      <w:ind w:right="360"/>
    </w:pPr>
    <w:r>
      <w:tab/>
    </w:r>
    <w:r>
      <w:tab/>
    </w:r>
  </w:p>
</w:ftr>
</file>

<file path=word/footer8.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Pr="00CD033D" w:rsidRDefault="00EB13DF" w:rsidP="00BC0EA7">
    <w:pPr>
      <w:pStyle w:val="Footer"/>
      <w:framePr w:wrap="around" w:vAnchor="text" w:hAnchor="margin" w:xAlign="center" w:y="1"/>
      <w:jc w:val="center"/>
      <w:rPr>
        <w:rStyle w:val="PageNumber"/>
      </w:rPr>
    </w:pPr>
    <w:r w:rsidRPr="00CD033D">
      <w:rPr>
        <w:rStyle w:val="PageNumber"/>
        <w:rFonts w:ascii="Arial" w:hAnsi="Arial"/>
      </w:rPr>
      <w:fldChar w:fldCharType="begin"/>
    </w:r>
    <w:r w:rsidR="00D154CE" w:rsidRPr="00CD033D">
      <w:rPr>
        <w:rStyle w:val="PageNumber"/>
        <w:rFonts w:ascii="Arial" w:hAnsi="Arial"/>
      </w:rPr>
      <w:instrText xml:space="preserve">PAGE  </w:instrText>
    </w:r>
    <w:r w:rsidRPr="00CD033D">
      <w:rPr>
        <w:rStyle w:val="PageNumber"/>
        <w:rFonts w:ascii="Arial" w:hAnsi="Arial"/>
      </w:rPr>
      <w:fldChar w:fldCharType="separate"/>
    </w:r>
    <w:r w:rsidR="007E4B22">
      <w:rPr>
        <w:rStyle w:val="PageNumber"/>
        <w:rFonts w:ascii="Arial" w:hAnsi="Arial"/>
        <w:noProof/>
      </w:rPr>
      <w:t>13</w:t>
    </w:r>
    <w:r w:rsidRPr="00CD033D">
      <w:rPr>
        <w:rStyle w:val="PageNumber"/>
        <w:rFonts w:ascii="Arial" w:hAnsi="Arial"/>
      </w:rPr>
      <w:fldChar w:fldCharType="end"/>
    </w:r>
  </w:p>
  <w:p w:rsidR="00D154CE" w:rsidRDefault="00D154CE" w:rsidP="00BC0EA7">
    <w:pPr>
      <w:pStyle w:val="Footer"/>
      <w:ind w:right="360"/>
      <w:jc w:val="center"/>
    </w:pPr>
  </w:p>
</w:ftr>
</file>

<file path=word/footer9.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Footer"/>
    </w:pPr>
    <w:r>
      <w:tab/>
    </w:r>
    <w:r>
      <w:tab/>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154CE" w:rsidRDefault="00D154CE">
      <w:r>
        <w:separator/>
      </w:r>
    </w:p>
  </w:footnote>
  <w:footnote w:type="continuationSeparator" w:id="1">
    <w:p w:rsidR="00D154CE" w:rsidRDefault="00D154C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Header"/>
    </w:pPr>
    <w:r>
      <w:tab/>
    </w:r>
    <w:r>
      <w:tab/>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Header"/>
    </w:pPr>
    <w:r>
      <w:tab/>
    </w:r>
    <w:r>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Header"/>
    </w:pPr>
    <w:r>
      <w:tab/>
    </w:r>
    <w:r>
      <w:tab/>
    </w: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Header"/>
    </w:pPr>
    <w:r>
      <w:tab/>
    </w:r>
    <w:r>
      <w:tab/>
    </w:r>
  </w:p>
</w:hdr>
</file>

<file path=word/header6.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Header"/>
    </w:pPr>
    <w:r>
      <w:tab/>
    </w:r>
    <w:r>
      <w:tab/>
    </w:r>
  </w:p>
</w:hdr>
</file>

<file path=word/header7.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Pr="00E428A1" w:rsidRDefault="00D154CE" w:rsidP="00BC0EA7">
    <w:pPr>
      <w:pStyle w:val="Header"/>
    </w:pPr>
  </w:p>
</w:hdr>
</file>

<file path=word/header8.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54CE" w:rsidRDefault="00D154CE">
    <w:pPr>
      <w:pStyle w:val="Header"/>
    </w:pPr>
    <w:r>
      <w:tab/>
    </w:r>
    <w: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BB0D83"/>
    <w:multiLevelType w:val="hybridMultilevel"/>
    <w:tmpl w:val="CA2EB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3381E"/>
    <w:multiLevelType w:val="hybridMultilevel"/>
    <w:tmpl w:val="ADBEE0CE"/>
    <w:lvl w:ilvl="0" w:tplc="6760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84FDD"/>
    <w:multiLevelType w:val="hybridMultilevel"/>
    <w:tmpl w:val="206E7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34B15"/>
    <w:multiLevelType w:val="hybridMultilevel"/>
    <w:tmpl w:val="3E9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20024"/>
    <w:multiLevelType w:val="hybridMultilevel"/>
    <w:tmpl w:val="2E7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E515F"/>
    <w:multiLevelType w:val="hybridMultilevel"/>
    <w:tmpl w:val="83F6E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14B97"/>
    <w:multiLevelType w:val="hybridMultilevel"/>
    <w:tmpl w:val="CA2EB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B2BAB"/>
    <w:multiLevelType w:val="hybridMultilevel"/>
    <w:tmpl w:val="CE485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351F7"/>
    <w:multiLevelType w:val="hybridMultilevel"/>
    <w:tmpl w:val="ADBEE0CE"/>
    <w:lvl w:ilvl="0" w:tplc="6760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8C12C0"/>
    <w:multiLevelType w:val="hybridMultilevel"/>
    <w:tmpl w:val="EBA81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C5C3D"/>
    <w:multiLevelType w:val="hybridMultilevel"/>
    <w:tmpl w:val="D49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45C79"/>
    <w:multiLevelType w:val="hybridMultilevel"/>
    <w:tmpl w:val="8FC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64B35"/>
    <w:multiLevelType w:val="hybridMultilevel"/>
    <w:tmpl w:val="2482D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F97280"/>
    <w:multiLevelType w:val="hybridMultilevel"/>
    <w:tmpl w:val="541C2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A4BB5"/>
    <w:multiLevelType w:val="hybridMultilevel"/>
    <w:tmpl w:val="206E7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632FD"/>
    <w:multiLevelType w:val="hybridMultilevel"/>
    <w:tmpl w:val="AA5C3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3C6158"/>
    <w:multiLevelType w:val="hybridMultilevel"/>
    <w:tmpl w:val="58C0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5966BA"/>
    <w:multiLevelType w:val="hybridMultilevel"/>
    <w:tmpl w:val="CA2EB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5360D"/>
    <w:multiLevelType w:val="hybridMultilevel"/>
    <w:tmpl w:val="74F4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1"/>
  </w:num>
  <w:num w:numId="5">
    <w:abstractNumId w:val="15"/>
  </w:num>
  <w:num w:numId="6">
    <w:abstractNumId w:val="0"/>
  </w:num>
  <w:num w:numId="7">
    <w:abstractNumId w:val="6"/>
  </w:num>
  <w:num w:numId="8">
    <w:abstractNumId w:val="2"/>
  </w:num>
  <w:num w:numId="9">
    <w:abstractNumId w:val="8"/>
  </w:num>
  <w:num w:numId="10">
    <w:abstractNumId w:val="13"/>
  </w:num>
  <w:num w:numId="11">
    <w:abstractNumId w:val="5"/>
  </w:num>
  <w:num w:numId="12">
    <w:abstractNumId w:val="12"/>
  </w:num>
  <w:num w:numId="13">
    <w:abstractNumId w:val="7"/>
  </w:num>
  <w:num w:numId="14">
    <w:abstractNumId w:val="9"/>
  </w:num>
  <w:num w:numId="15">
    <w:abstractNumId w:val="18"/>
  </w:num>
  <w:num w:numId="16">
    <w:abstractNumId w:val="17"/>
  </w:num>
  <w:num w:numId="17">
    <w:abstractNumId w:val="1"/>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noPunctuationKerning/>
  <w:characterSpacingControl w:val="doNotCompress"/>
  <w:savePreviewPicture/>
  <w:footnotePr>
    <w:footnote w:id="0"/>
    <w:footnote w:id="1"/>
  </w:footnotePr>
  <w:endnotePr>
    <w:endnote w:id="0"/>
    <w:endnote w:id="1"/>
  </w:endnotePr>
  <w:compat/>
  <w:rsids>
    <w:rsidRoot w:val="0015355E"/>
    <w:rsid w:val="00030989"/>
    <w:rsid w:val="00072F31"/>
    <w:rsid w:val="000D0AE1"/>
    <w:rsid w:val="000D7516"/>
    <w:rsid w:val="000D76B3"/>
    <w:rsid w:val="000E4AFA"/>
    <w:rsid w:val="001045D3"/>
    <w:rsid w:val="00105616"/>
    <w:rsid w:val="001514A5"/>
    <w:rsid w:val="0015355E"/>
    <w:rsid w:val="00163002"/>
    <w:rsid w:val="001B7831"/>
    <w:rsid w:val="001E1548"/>
    <w:rsid w:val="001F7024"/>
    <w:rsid w:val="002C4D88"/>
    <w:rsid w:val="00312C0E"/>
    <w:rsid w:val="00326217"/>
    <w:rsid w:val="00361B30"/>
    <w:rsid w:val="003A1C26"/>
    <w:rsid w:val="003A24DC"/>
    <w:rsid w:val="003D3077"/>
    <w:rsid w:val="004558FB"/>
    <w:rsid w:val="004C7582"/>
    <w:rsid w:val="004C7D1F"/>
    <w:rsid w:val="004E75AB"/>
    <w:rsid w:val="00517A92"/>
    <w:rsid w:val="005400D8"/>
    <w:rsid w:val="00545A47"/>
    <w:rsid w:val="00603C81"/>
    <w:rsid w:val="00616468"/>
    <w:rsid w:val="00617FDE"/>
    <w:rsid w:val="00625345"/>
    <w:rsid w:val="006452FB"/>
    <w:rsid w:val="00667790"/>
    <w:rsid w:val="006A60B7"/>
    <w:rsid w:val="006F594D"/>
    <w:rsid w:val="00723AA0"/>
    <w:rsid w:val="00730EFE"/>
    <w:rsid w:val="007C1DFF"/>
    <w:rsid w:val="007E4B22"/>
    <w:rsid w:val="008513BE"/>
    <w:rsid w:val="00855085"/>
    <w:rsid w:val="008A1F94"/>
    <w:rsid w:val="008A4F89"/>
    <w:rsid w:val="008E6663"/>
    <w:rsid w:val="00922123"/>
    <w:rsid w:val="00935299"/>
    <w:rsid w:val="00964F7D"/>
    <w:rsid w:val="009E3B7D"/>
    <w:rsid w:val="009E7D1F"/>
    <w:rsid w:val="00A13790"/>
    <w:rsid w:val="00A22926"/>
    <w:rsid w:val="00A6087C"/>
    <w:rsid w:val="00A64A65"/>
    <w:rsid w:val="00A87F33"/>
    <w:rsid w:val="00A91133"/>
    <w:rsid w:val="00AA21E8"/>
    <w:rsid w:val="00AC176C"/>
    <w:rsid w:val="00AC77E8"/>
    <w:rsid w:val="00AF4C9B"/>
    <w:rsid w:val="00AF564E"/>
    <w:rsid w:val="00B12822"/>
    <w:rsid w:val="00B24BFF"/>
    <w:rsid w:val="00B4002E"/>
    <w:rsid w:val="00B8296A"/>
    <w:rsid w:val="00B86140"/>
    <w:rsid w:val="00BA0234"/>
    <w:rsid w:val="00BC0EA7"/>
    <w:rsid w:val="00BD3C9E"/>
    <w:rsid w:val="00BD53D9"/>
    <w:rsid w:val="00C05F28"/>
    <w:rsid w:val="00C77A3A"/>
    <w:rsid w:val="00C96277"/>
    <w:rsid w:val="00CC310B"/>
    <w:rsid w:val="00D154CE"/>
    <w:rsid w:val="00D605F8"/>
    <w:rsid w:val="00D8201B"/>
    <w:rsid w:val="00DB2113"/>
    <w:rsid w:val="00DB7A26"/>
    <w:rsid w:val="00E01B58"/>
    <w:rsid w:val="00E01D29"/>
    <w:rsid w:val="00E05A82"/>
    <w:rsid w:val="00E424A5"/>
    <w:rsid w:val="00E51648"/>
    <w:rsid w:val="00E92024"/>
    <w:rsid w:val="00EB13DF"/>
    <w:rsid w:val="00EC0521"/>
    <w:rsid w:val="00ED100D"/>
    <w:rsid w:val="00ED7C00"/>
    <w:rsid w:val="00EE7CEF"/>
    <w:rsid w:val="00F277AD"/>
  </w:rsids>
  <m:mathPr>
    <m:mathFont m:val="Calibri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3720DA"/>
  </w:style>
  <w:style w:type="paragraph" w:styleId="Heading1">
    <w:name w:val="heading 1"/>
    <w:basedOn w:val="Normal"/>
    <w:next w:val="Normal"/>
    <w:link w:val="Heading1Char"/>
    <w:qFormat/>
    <w:rsid w:val="00D85A2E"/>
    <w:pPr>
      <w:keepNext/>
      <w:jc w:val="center"/>
      <w:outlineLvl w:val="0"/>
    </w:pPr>
    <w:rPr>
      <w:b/>
      <w:bCs/>
    </w:rPr>
  </w:style>
  <w:style w:type="paragraph" w:styleId="Heading2">
    <w:name w:val="heading 2"/>
    <w:basedOn w:val="Normal"/>
    <w:next w:val="Normal"/>
    <w:link w:val="Heading2Char"/>
    <w:uiPriority w:val="99"/>
    <w:qFormat/>
    <w:rsid w:val="00D85A2E"/>
    <w:pPr>
      <w:keepNext/>
      <w:outlineLvl w:val="1"/>
    </w:pPr>
    <w:rPr>
      <w:b/>
      <w:bCs/>
    </w:rPr>
  </w:style>
  <w:style w:type="paragraph" w:styleId="Heading4">
    <w:name w:val="heading 4"/>
    <w:basedOn w:val="Normal"/>
    <w:next w:val="Normal"/>
    <w:link w:val="Heading4Char"/>
    <w:qFormat/>
    <w:rsid w:val="00D91ABE"/>
    <w:pPr>
      <w:keepNext/>
      <w:spacing w:before="240" w:after="60"/>
      <w:outlineLvl w:val="3"/>
    </w:pPr>
    <w:rPr>
      <w:rFonts w:ascii="Calibri" w:hAnsi="Calibri"/>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D85A2E"/>
    <w:pPr>
      <w:jc w:val="center"/>
    </w:pPr>
    <w:rPr>
      <w:b/>
      <w:bCs/>
    </w:rPr>
  </w:style>
  <w:style w:type="paragraph" w:styleId="Header">
    <w:name w:val="header"/>
    <w:basedOn w:val="Normal"/>
    <w:link w:val="HeaderChar"/>
    <w:rsid w:val="00D85A2E"/>
    <w:pPr>
      <w:tabs>
        <w:tab w:val="center" w:pos="4320"/>
        <w:tab w:val="right" w:pos="8640"/>
      </w:tabs>
    </w:pPr>
  </w:style>
  <w:style w:type="paragraph" w:styleId="Footer">
    <w:name w:val="footer"/>
    <w:basedOn w:val="Normal"/>
    <w:link w:val="FooterChar"/>
    <w:rsid w:val="00D85A2E"/>
    <w:pPr>
      <w:tabs>
        <w:tab w:val="center" w:pos="4320"/>
        <w:tab w:val="right" w:pos="8640"/>
      </w:tabs>
    </w:pPr>
  </w:style>
  <w:style w:type="paragraph" w:styleId="BalloonText">
    <w:name w:val="Balloon Text"/>
    <w:basedOn w:val="Normal"/>
    <w:link w:val="BalloonTextChar"/>
    <w:semiHidden/>
    <w:rsid w:val="00D85A2E"/>
    <w:rPr>
      <w:rFonts w:ascii="Tahoma" w:hAnsi="Tahoma"/>
      <w:sz w:val="16"/>
      <w:szCs w:val="16"/>
    </w:rPr>
  </w:style>
  <w:style w:type="character" w:styleId="PageNumber">
    <w:name w:val="page number"/>
    <w:basedOn w:val="DefaultParagraphFont"/>
    <w:rsid w:val="00430505"/>
  </w:style>
  <w:style w:type="paragraph" w:styleId="DocumentMap">
    <w:name w:val="Document Map"/>
    <w:basedOn w:val="Normal"/>
    <w:link w:val="DocumentMapChar"/>
    <w:rsid w:val="00786AE3"/>
    <w:rPr>
      <w:rFonts w:ascii="Lucida Grande" w:hAnsi="Lucida Grande"/>
    </w:rPr>
  </w:style>
  <w:style w:type="character" w:customStyle="1" w:styleId="DocumentMapChar">
    <w:name w:val="Document Map Char"/>
    <w:link w:val="DocumentMap"/>
    <w:rsid w:val="00786AE3"/>
    <w:rPr>
      <w:rFonts w:ascii="Lucida Grande" w:hAnsi="Lucida Grande"/>
      <w:sz w:val="24"/>
      <w:szCs w:val="24"/>
    </w:rPr>
  </w:style>
  <w:style w:type="table" w:styleId="TableGrid">
    <w:name w:val="Table Grid"/>
    <w:basedOn w:val="TableNormal"/>
    <w:rsid w:val="007A7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9"/>
    <w:rsid w:val="00820C81"/>
    <w:rPr>
      <w:b/>
      <w:bCs/>
      <w:sz w:val="24"/>
      <w:szCs w:val="24"/>
    </w:rPr>
  </w:style>
  <w:style w:type="character" w:customStyle="1" w:styleId="HeaderChar">
    <w:name w:val="Header Char"/>
    <w:link w:val="Header"/>
    <w:rsid w:val="00820C81"/>
    <w:rPr>
      <w:sz w:val="24"/>
      <w:szCs w:val="24"/>
    </w:rPr>
  </w:style>
  <w:style w:type="paragraph" w:customStyle="1" w:styleId="MediumGrid21">
    <w:name w:val="Medium Grid 21"/>
    <w:uiPriority w:val="1"/>
    <w:qFormat/>
    <w:rsid w:val="00B64DDE"/>
    <w:rPr>
      <w:rFonts w:ascii="Cambria" w:eastAsia="Cambria" w:hAnsi="Cambria"/>
      <w:sz w:val="22"/>
      <w:szCs w:val="22"/>
    </w:rPr>
  </w:style>
  <w:style w:type="character" w:customStyle="1" w:styleId="Heading1Char">
    <w:name w:val="Heading 1 Char"/>
    <w:link w:val="Heading1"/>
    <w:rsid w:val="00B64DDE"/>
    <w:rPr>
      <w:b/>
      <w:bCs/>
      <w:sz w:val="24"/>
      <w:szCs w:val="24"/>
    </w:rPr>
  </w:style>
  <w:style w:type="paragraph" w:customStyle="1" w:styleId="ColorfulList-Accent11">
    <w:name w:val="Colorful List - Accent 11"/>
    <w:basedOn w:val="Normal"/>
    <w:uiPriority w:val="99"/>
    <w:qFormat/>
    <w:rsid w:val="00B64DDE"/>
    <w:pPr>
      <w:spacing w:after="200" w:line="276" w:lineRule="auto"/>
      <w:ind w:left="720"/>
      <w:contextualSpacing/>
    </w:pPr>
    <w:rPr>
      <w:rFonts w:ascii="Calibri" w:hAnsi="Calibri" w:cs="Calibri"/>
      <w:sz w:val="22"/>
      <w:szCs w:val="22"/>
    </w:rPr>
  </w:style>
  <w:style w:type="character" w:customStyle="1" w:styleId="Heading4Char">
    <w:name w:val="Heading 4 Char"/>
    <w:link w:val="Heading4"/>
    <w:rsid w:val="00D91ABE"/>
    <w:rPr>
      <w:rFonts w:ascii="Calibri" w:hAnsi="Calibri"/>
      <w:b/>
      <w:bCs/>
      <w:sz w:val="28"/>
      <w:szCs w:val="28"/>
    </w:rPr>
  </w:style>
  <w:style w:type="paragraph" w:styleId="BodyText">
    <w:name w:val="Body Text"/>
    <w:basedOn w:val="Normal"/>
    <w:link w:val="BodyTextChar"/>
    <w:rsid w:val="00D91ABE"/>
    <w:rPr>
      <w:szCs w:val="20"/>
    </w:rPr>
  </w:style>
  <w:style w:type="character" w:customStyle="1" w:styleId="BodyTextChar">
    <w:name w:val="Body Text Char"/>
    <w:link w:val="BodyText"/>
    <w:rsid w:val="00D91ABE"/>
    <w:rPr>
      <w:sz w:val="24"/>
    </w:rPr>
  </w:style>
  <w:style w:type="paragraph" w:styleId="BodyText2">
    <w:name w:val="Body Text 2"/>
    <w:basedOn w:val="Normal"/>
    <w:link w:val="BodyText2Char"/>
    <w:rsid w:val="00D91ABE"/>
    <w:pPr>
      <w:ind w:right="-1350"/>
      <w:jc w:val="both"/>
    </w:pPr>
    <w:rPr>
      <w:szCs w:val="20"/>
    </w:rPr>
  </w:style>
  <w:style w:type="character" w:customStyle="1" w:styleId="BodyText2Char">
    <w:name w:val="Body Text 2 Char"/>
    <w:link w:val="BodyText2"/>
    <w:rsid w:val="00D91ABE"/>
    <w:rPr>
      <w:sz w:val="24"/>
    </w:rPr>
  </w:style>
  <w:style w:type="character" w:styleId="Strong">
    <w:name w:val="Strong"/>
    <w:uiPriority w:val="22"/>
    <w:qFormat/>
    <w:rsid w:val="00D91ABE"/>
    <w:rPr>
      <w:b/>
      <w:bCs/>
    </w:rPr>
  </w:style>
  <w:style w:type="character" w:customStyle="1" w:styleId="TitleChar">
    <w:name w:val="Title Char"/>
    <w:link w:val="Title"/>
    <w:rsid w:val="00D91ABE"/>
    <w:rPr>
      <w:b/>
      <w:bCs/>
      <w:sz w:val="24"/>
      <w:szCs w:val="24"/>
    </w:rPr>
  </w:style>
  <w:style w:type="paragraph" w:styleId="FootnoteText">
    <w:name w:val="footnote text"/>
    <w:basedOn w:val="Normal"/>
    <w:link w:val="FootnoteTextChar"/>
    <w:rsid w:val="00D91ABE"/>
    <w:rPr>
      <w:sz w:val="20"/>
      <w:szCs w:val="20"/>
    </w:rPr>
  </w:style>
  <w:style w:type="character" w:customStyle="1" w:styleId="FootnoteTextChar">
    <w:name w:val="Footnote Text Char"/>
    <w:basedOn w:val="DefaultParagraphFont"/>
    <w:link w:val="FootnoteText"/>
    <w:rsid w:val="00D91ABE"/>
  </w:style>
  <w:style w:type="character" w:styleId="FootnoteReference">
    <w:name w:val="footnote reference"/>
    <w:rsid w:val="00D91ABE"/>
    <w:rPr>
      <w:vertAlign w:val="superscript"/>
    </w:rPr>
  </w:style>
  <w:style w:type="character" w:customStyle="1" w:styleId="FooterChar">
    <w:name w:val="Footer Char"/>
    <w:link w:val="Footer"/>
    <w:rsid w:val="00D91ABE"/>
    <w:rPr>
      <w:sz w:val="24"/>
      <w:szCs w:val="24"/>
    </w:rPr>
  </w:style>
  <w:style w:type="character" w:customStyle="1" w:styleId="BalloonTextChar">
    <w:name w:val="Balloon Text Char"/>
    <w:link w:val="BalloonText"/>
    <w:semiHidden/>
    <w:rsid w:val="00390F1F"/>
    <w:rPr>
      <w:rFonts w:ascii="Tahoma" w:hAnsi="Tahoma" w:cs="Tahoma"/>
      <w:sz w:val="16"/>
      <w:szCs w:val="16"/>
    </w:rPr>
  </w:style>
  <w:style w:type="paragraph" w:styleId="NormalWeb">
    <w:name w:val="Normal (Web)"/>
    <w:basedOn w:val="Normal"/>
    <w:uiPriority w:val="99"/>
    <w:unhideWhenUsed/>
    <w:rsid w:val="00A87F33"/>
    <w:pPr>
      <w:spacing w:before="100" w:beforeAutospacing="1" w:after="100" w:afterAutospacing="1"/>
    </w:pPr>
  </w:style>
  <w:style w:type="paragraph" w:styleId="ListParagraph">
    <w:name w:val="List Paragraph"/>
    <w:basedOn w:val="Normal"/>
    <w:uiPriority w:val="99"/>
    <w:qFormat/>
    <w:rsid w:val="00072F31"/>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header" Target="header8.xml"/><Relationship Id="rId23" Type="http://schemas.openxmlformats.org/officeDocument/2006/relationships/footer" Target="footer9.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5.xml"/><Relationship Id="rId17" Type="http://schemas.openxmlformats.org/officeDocument/2006/relationships/footer" Target="footer6.xml"/><Relationship Id="rId18" Type="http://schemas.openxmlformats.org/officeDocument/2006/relationships/header" Target="header6.xml"/><Relationship Id="rId19"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3370</Words>
  <Characters>19209</Characters>
  <Application>Microsoft Word 12.0.0</Application>
  <DocSecurity>0</DocSecurity>
  <Lines>160</Lines>
  <Paragraphs>38</Paragraphs>
  <ScaleCrop>false</ScaleCrop>
  <HeadingPairs>
    <vt:vector size="2" baseType="variant">
      <vt:variant>
        <vt:lpstr>Title</vt:lpstr>
      </vt:variant>
      <vt:variant>
        <vt:i4>1</vt:i4>
      </vt:variant>
    </vt:vector>
  </HeadingPairs>
  <TitlesOfParts>
    <vt:vector size="1" baseType="lpstr">
      <vt:lpstr>ACTIVITY OBJECTIVES AND ANTICIPATED RESULTS</vt:lpstr>
    </vt:vector>
  </TitlesOfParts>
  <Company>Central State University</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OBJECTIVES AND ANTICIPATED RESULTS</dc:title>
  <dc:subject/>
  <dc:creator>channah-willis</dc:creator>
  <cp:keywords/>
  <cp:lastModifiedBy>Scott Marini</cp:lastModifiedBy>
  <cp:revision>2</cp:revision>
  <cp:lastPrinted>2017-03-08T18:38:00Z</cp:lastPrinted>
  <dcterms:created xsi:type="dcterms:W3CDTF">2017-06-13T16:44:00Z</dcterms:created>
  <dcterms:modified xsi:type="dcterms:W3CDTF">2017-06-13T16:44:00Z</dcterms:modified>
</cp:coreProperties>
</file>